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623" w:type="dxa"/>
        <w:tblLayout w:type="fixed"/>
        <w:tblLook w:val="04A0" w:firstRow="1" w:lastRow="0" w:firstColumn="1" w:lastColumn="0" w:noHBand="0" w:noVBand="1"/>
      </w:tblPr>
      <w:tblGrid>
        <w:gridCol w:w="3857"/>
        <w:gridCol w:w="5766"/>
      </w:tblGrid>
      <w:tr w:rsidR="005B0EA0" w:rsidRPr="005B0EA0" w14:paraId="3C457217" w14:textId="77777777">
        <w:trPr>
          <w:trHeight w:val="169"/>
        </w:trPr>
        <w:tc>
          <w:tcPr>
            <w:tcW w:w="3857" w:type="dxa"/>
          </w:tcPr>
          <w:p w14:paraId="1D9B5CB3" w14:textId="040D0156" w:rsidR="00A877A7" w:rsidRPr="005B0EA0" w:rsidRDefault="00712329">
            <w:pPr>
              <w:pStyle w:val="Heading1"/>
              <w:spacing w:before="40"/>
              <w:jc w:val="center"/>
              <w:rPr>
                <w:rFonts w:ascii="Times New Roman" w:hAnsi="Times New Roman"/>
                <w:sz w:val="24"/>
                <w:szCs w:val="24"/>
              </w:rPr>
            </w:pPr>
            <w:r>
              <w:rPr>
                <w:rFonts w:ascii="Times New Roman" w:hAnsi="Times New Roman"/>
                <w:sz w:val="24"/>
                <w:szCs w:val="24"/>
              </w:rPr>
              <w:t xml:space="preserve"> </w:t>
            </w:r>
            <w:r w:rsidR="004570D9" w:rsidRPr="005B0EA0">
              <w:rPr>
                <w:rFonts w:ascii="Times New Roman" w:hAnsi="Times New Roman"/>
                <w:sz w:val="24"/>
                <w:szCs w:val="24"/>
              </w:rPr>
              <w:t xml:space="preserve"> </w:t>
            </w:r>
            <w:r w:rsidR="0000334B" w:rsidRPr="005B0EA0">
              <w:rPr>
                <w:rFonts w:ascii="Times New Roman" w:hAnsi="Times New Roman"/>
                <w:sz w:val="24"/>
                <w:szCs w:val="24"/>
              </w:rPr>
              <w:t>ỦY BAN NHÂN DÂN</w:t>
            </w:r>
          </w:p>
          <w:p w14:paraId="6C400994" w14:textId="77777777" w:rsidR="00A877A7" w:rsidRPr="005B0EA0" w:rsidRDefault="0000334B">
            <w:pPr>
              <w:pStyle w:val="Heading1"/>
              <w:jc w:val="center"/>
              <w:rPr>
                <w:rFonts w:ascii="Times New Roman" w:hAnsi="Times New Roman"/>
                <w:sz w:val="24"/>
                <w:szCs w:val="24"/>
              </w:rPr>
            </w:pPr>
            <w:r w:rsidRPr="005B0EA0">
              <w:rPr>
                <w:rFonts w:ascii="Times New Roman" w:hAnsi="Times New Roman"/>
                <w:sz w:val="24"/>
                <w:szCs w:val="24"/>
              </w:rPr>
              <w:t>THÀNH PHỐ HỒ CHÍ MINH</w:t>
            </w:r>
          </w:p>
          <w:p w14:paraId="6FBC68B3" w14:textId="77777777" w:rsidR="00A877A7" w:rsidRPr="005B0EA0" w:rsidRDefault="0000334B">
            <w:pPr>
              <w:pStyle w:val="Heading1"/>
              <w:spacing w:before="60"/>
              <w:jc w:val="center"/>
              <w:rPr>
                <w:rFonts w:ascii="Times New Roman" w:hAnsi="Times New Roman"/>
                <w:b/>
                <w:szCs w:val="22"/>
              </w:rPr>
            </w:pPr>
            <w:r w:rsidRPr="005B0EA0">
              <w:rPr>
                <w:rFonts w:ascii="Times New Roman" w:hAnsi="Times New Roman"/>
                <w:b/>
                <w:sz w:val="24"/>
                <w:szCs w:val="24"/>
              </w:rPr>
              <w:t>SỞ TÀI CHÍNH</w:t>
            </w:r>
          </w:p>
          <w:p w14:paraId="2A0997A2" w14:textId="77777777" w:rsidR="00A877A7" w:rsidRPr="005B0EA0" w:rsidRDefault="00133FD2">
            <w:pPr>
              <w:rPr>
                <w:sz w:val="26"/>
                <w:szCs w:val="22"/>
              </w:rPr>
            </w:pPr>
            <w:r w:rsidRPr="005B0EA0">
              <w:rPr>
                <w:noProof/>
                <w:sz w:val="26"/>
                <w:szCs w:val="22"/>
              </w:rPr>
              <mc:AlternateContent>
                <mc:Choice Requires="wps">
                  <w:drawing>
                    <wp:anchor distT="0" distB="0" distL="114300" distR="114300" simplePos="0" relativeHeight="251659264" behindDoc="0" locked="0" layoutInCell="1" allowOverlap="1" wp14:anchorId="71614DD7" wp14:editId="3CF430C9">
                      <wp:simplePos x="0" y="0"/>
                      <wp:positionH relativeFrom="column">
                        <wp:posOffset>891625</wp:posOffset>
                      </wp:positionH>
                      <wp:positionV relativeFrom="paragraph">
                        <wp:posOffset>41918</wp:posOffset>
                      </wp:positionV>
                      <wp:extent cx="539087" cy="0"/>
                      <wp:effectExtent l="0" t="0" r="0" b="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39087" cy="0"/>
                              </a:xfrm>
                              <a:prstGeom prst="line">
                                <a:avLst/>
                              </a:prstGeom>
                              <a:noFill/>
                              <a:ln w="9525">
                                <a:solidFill>
                                  <a:srgbClr val="000000"/>
                                </a:solidFill>
                                <a:round/>
                              </a:ln>
                            </wps:spPr>
                            <wps:bodyPr/>
                          </wps:ws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line w14:anchorId="374E460F" id="Line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0.2pt,3.3pt" to="112.6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"/>
                  </w:pict>
                </mc:Fallback>
              </mc:AlternateContent>
            </w:r>
          </w:p>
          <w:p w14:paraId="4D0AFE63" w14:textId="2C86C4EB" w:rsidR="00A877A7" w:rsidRPr="005B0EA0" w:rsidRDefault="008B7BDD" w:rsidP="007400EE">
            <w:pPr>
              <w:pStyle w:val="Heading7"/>
              <w:spacing w:before="0"/>
              <w:rPr>
                <w:szCs w:val="22"/>
              </w:rPr>
            </w:pPr>
            <w:r w:rsidRPr="005B0EA0">
              <w:rPr>
                <w:szCs w:val="22"/>
              </w:rPr>
              <w:t xml:space="preserve"> Số:</w:t>
            </w:r>
            <w:r w:rsidR="005B0EA0" w:rsidRPr="005B0EA0">
              <w:rPr>
                <w:b/>
                <w:szCs w:val="22"/>
              </w:rPr>
              <w:t xml:space="preserve"> </w:t>
            </w:r>
            <w:r w:rsidR="00AC2847">
              <w:rPr>
                <w:b/>
                <w:szCs w:val="22"/>
              </w:rPr>
              <w:t xml:space="preserve">  </w:t>
            </w:r>
            <w:r w:rsidR="00D011C4">
              <w:rPr>
                <w:b/>
                <w:szCs w:val="22"/>
              </w:rPr>
              <w:t xml:space="preserve">   </w:t>
            </w:r>
            <w:r w:rsidR="00AC2847">
              <w:rPr>
                <w:b/>
                <w:szCs w:val="22"/>
              </w:rPr>
              <w:t xml:space="preserve">    </w:t>
            </w:r>
            <w:r w:rsidR="0000334B" w:rsidRPr="005B0EA0">
              <w:rPr>
                <w:szCs w:val="22"/>
              </w:rPr>
              <w:t>/TTr-STC</w:t>
            </w:r>
          </w:p>
        </w:tc>
        <w:tc>
          <w:tcPr>
            <w:tcW w:w="5766" w:type="dxa"/>
          </w:tcPr>
          <w:p w14:paraId="39CE0251" w14:textId="77777777" w:rsidR="00A877A7" w:rsidRPr="005B0EA0" w:rsidRDefault="0000334B">
            <w:pPr>
              <w:pStyle w:val="Heading2"/>
              <w:spacing w:before="40"/>
              <w:jc w:val="center"/>
              <w:rPr>
                <w:rFonts w:ascii="Times New Roman" w:hAnsi="Times New Roman"/>
                <w:sz w:val="24"/>
                <w:szCs w:val="24"/>
              </w:rPr>
            </w:pPr>
            <w:r w:rsidRPr="005B0EA0">
              <w:rPr>
                <w:rFonts w:ascii="Times New Roman" w:hAnsi="Times New Roman"/>
                <w:sz w:val="24"/>
                <w:szCs w:val="24"/>
              </w:rPr>
              <w:t>CỘNG HÒA XÃ HỘI CHỦ NGHĨA VIỆT NAM</w:t>
            </w:r>
          </w:p>
          <w:p w14:paraId="2F3BBBE9" w14:textId="77777777" w:rsidR="00A877A7" w:rsidRPr="005B0EA0" w:rsidRDefault="0000334B">
            <w:pPr>
              <w:jc w:val="center"/>
              <w:rPr>
                <w:b/>
                <w:sz w:val="26"/>
                <w:szCs w:val="22"/>
              </w:rPr>
            </w:pPr>
            <w:r w:rsidRPr="005B0EA0">
              <w:rPr>
                <w:b/>
                <w:sz w:val="26"/>
                <w:szCs w:val="22"/>
              </w:rPr>
              <w:t>Độc lập – Tự do – Hạnh phúc</w:t>
            </w:r>
          </w:p>
          <w:p w14:paraId="21A4B55C" w14:textId="77777777" w:rsidR="00A877A7" w:rsidRPr="005B0EA0" w:rsidRDefault="0000334B">
            <w:pPr>
              <w:jc w:val="center"/>
              <w:rPr>
                <w:bCs/>
                <w:sz w:val="26"/>
                <w:szCs w:val="22"/>
              </w:rPr>
            </w:pPr>
            <w:r w:rsidRPr="005B0EA0">
              <w:rPr>
                <w:b/>
                <w:noProof/>
                <w:sz w:val="26"/>
                <w:szCs w:val="22"/>
              </w:rPr>
              <mc:AlternateContent>
                <mc:Choice Requires="wps">
                  <w:drawing>
                    <wp:anchor distT="0" distB="0" distL="114300" distR="114300" simplePos="0" relativeHeight="251660288" behindDoc="0" locked="0" layoutInCell="1" allowOverlap="1" wp14:anchorId="7F005646" wp14:editId="4AFAB1AB">
                      <wp:simplePos x="0" y="0"/>
                      <wp:positionH relativeFrom="column">
                        <wp:posOffset>726440</wp:posOffset>
                      </wp:positionH>
                      <wp:positionV relativeFrom="paragraph">
                        <wp:posOffset>26670</wp:posOffset>
                      </wp:positionV>
                      <wp:extent cx="2057400" cy="0"/>
                      <wp:effectExtent l="0" t="0" r="0" b="0"/>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ln>
                            </wps:spPr>
                            <wps:bodyPr/>
                          </wps:wsp>
                        </a:graphicData>
                      </a:graphic>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line w14:anchorId="4531AB04" id="Line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57.2pt,2.1pt" to="219.2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"/>
                  </w:pict>
                </mc:Fallback>
              </mc:AlternateContent>
            </w:r>
            <w:r w:rsidRPr="005B0EA0">
              <w:rPr>
                <w:b/>
                <w:sz w:val="26"/>
                <w:szCs w:val="22"/>
              </w:rPr>
              <w:tab/>
            </w:r>
            <w:r w:rsidRPr="005B0EA0">
              <w:rPr>
                <w:b/>
                <w:sz w:val="26"/>
                <w:szCs w:val="22"/>
              </w:rPr>
              <w:tab/>
            </w:r>
            <w:r w:rsidRPr="005B0EA0">
              <w:rPr>
                <w:b/>
                <w:sz w:val="26"/>
                <w:szCs w:val="22"/>
              </w:rPr>
              <w:tab/>
            </w:r>
            <w:r w:rsidRPr="005B0EA0">
              <w:rPr>
                <w:b/>
                <w:sz w:val="26"/>
                <w:szCs w:val="22"/>
              </w:rPr>
              <w:tab/>
            </w:r>
            <w:r w:rsidRPr="005B0EA0">
              <w:rPr>
                <w:b/>
                <w:sz w:val="26"/>
                <w:szCs w:val="22"/>
              </w:rPr>
              <w:tab/>
            </w:r>
            <w:r w:rsidRPr="005B0EA0">
              <w:rPr>
                <w:bCs/>
                <w:sz w:val="26"/>
                <w:szCs w:val="22"/>
              </w:rPr>
              <w:t xml:space="preserve">   </w:t>
            </w:r>
          </w:p>
          <w:p w14:paraId="46CE4A7C" w14:textId="77777777" w:rsidR="00A877A7" w:rsidRPr="005B0EA0" w:rsidRDefault="00A877A7">
            <w:pPr>
              <w:pStyle w:val="Heading3"/>
              <w:tabs>
                <w:tab w:val="left" w:leader="dot" w:pos="3152"/>
                <w:tab w:val="left" w:leader="dot" w:pos="4428"/>
              </w:tabs>
              <w:jc w:val="center"/>
              <w:rPr>
                <w:rFonts w:ascii="Times New Roman" w:hAnsi="Times New Roman"/>
                <w:szCs w:val="22"/>
              </w:rPr>
            </w:pPr>
          </w:p>
          <w:p w14:paraId="730C5C7F" w14:textId="62D55373" w:rsidR="00A877A7" w:rsidRPr="005B0EA0" w:rsidRDefault="005B0EA0" w:rsidP="007400EE">
            <w:pPr>
              <w:pStyle w:val="Heading3"/>
              <w:tabs>
                <w:tab w:val="left" w:leader="dot" w:pos="3152"/>
                <w:tab w:val="left" w:leader="dot" w:pos="4428"/>
              </w:tabs>
              <w:jc w:val="center"/>
              <w:rPr>
                <w:rFonts w:ascii="Times New Roman" w:hAnsi="Times New Roman"/>
                <w:szCs w:val="22"/>
              </w:rPr>
            </w:pPr>
            <w:r w:rsidRPr="005B0EA0">
              <w:rPr>
                <w:rFonts w:ascii="Times New Roman" w:hAnsi="Times New Roman"/>
                <w:szCs w:val="22"/>
              </w:rPr>
              <w:t>Thành phố</w:t>
            </w:r>
            <w:r w:rsidR="0000334B" w:rsidRPr="005B0EA0">
              <w:rPr>
                <w:rFonts w:ascii="Times New Roman" w:hAnsi="Times New Roman"/>
                <w:szCs w:val="22"/>
              </w:rPr>
              <w:t xml:space="preserve"> Hồ Chí Minh, ngày</w:t>
            </w:r>
            <w:r w:rsidR="00B05C4D" w:rsidRPr="005B0EA0">
              <w:rPr>
                <w:rFonts w:ascii="Times New Roman" w:hAnsi="Times New Roman"/>
                <w:szCs w:val="22"/>
              </w:rPr>
              <w:t xml:space="preserve"> </w:t>
            </w:r>
            <w:r w:rsidR="00D011C4">
              <w:rPr>
                <w:rFonts w:ascii="Times New Roman" w:hAnsi="Times New Roman"/>
                <w:szCs w:val="22"/>
              </w:rPr>
              <w:t xml:space="preserve">    </w:t>
            </w:r>
            <w:r w:rsidR="00B8313F" w:rsidRPr="005B0EA0">
              <w:rPr>
                <w:rFonts w:ascii="Times New Roman" w:hAnsi="Times New Roman"/>
                <w:szCs w:val="22"/>
              </w:rPr>
              <w:t xml:space="preserve"> tháng </w:t>
            </w:r>
            <w:r w:rsidR="004810B3">
              <w:rPr>
                <w:rFonts w:ascii="Times New Roman" w:hAnsi="Times New Roman"/>
                <w:szCs w:val="22"/>
              </w:rPr>
              <w:t xml:space="preserve">    </w:t>
            </w:r>
            <w:r w:rsidR="0000334B" w:rsidRPr="005B0EA0">
              <w:rPr>
                <w:rFonts w:ascii="Times New Roman" w:hAnsi="Times New Roman"/>
                <w:szCs w:val="22"/>
              </w:rPr>
              <w:t>năm 202</w:t>
            </w:r>
            <w:r w:rsidR="00AC2847">
              <w:rPr>
                <w:rFonts w:ascii="Times New Roman" w:hAnsi="Times New Roman"/>
                <w:szCs w:val="22"/>
              </w:rPr>
              <w:t>6</w:t>
            </w:r>
          </w:p>
        </w:tc>
      </w:tr>
      <w:tr w:rsidR="00AD7B2F" w:rsidRPr="00AD7B2F" w14:paraId="49767D1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3"/>
        </w:trPr>
        <w:tc>
          <w:tcPr>
            <w:tcW w:w="3857" w:type="dxa"/>
            <w:tcBorders>
              <w:top w:val="nil"/>
              <w:left w:val="nil"/>
              <w:bottom w:val="nil"/>
              <w:right w:val="nil"/>
            </w:tcBorders>
          </w:tcPr>
          <w:p w14:paraId="07A2BEA9" w14:textId="77777777" w:rsidR="00894CB5" w:rsidRPr="00AD7B2F" w:rsidRDefault="000F490E">
            <w:pPr>
              <w:pStyle w:val="Heading2"/>
              <w:ind w:right="4"/>
              <w:jc w:val="both"/>
              <w:rPr>
                <w:rFonts w:ascii="Times New Roman" w:hAnsi="Times New Roman"/>
                <w:b w:val="0"/>
                <w:color w:val="000000" w:themeColor="text1"/>
                <w:sz w:val="24"/>
                <w:szCs w:val="24"/>
              </w:rPr>
            </w:pPr>
            <w:r w:rsidRPr="00AD7B2F">
              <w:rPr>
                <w:rFonts w:ascii="Times New Roman" w:hAnsi="Times New Roman"/>
                <w:b w:val="0"/>
                <w:color w:val="000000" w:themeColor="text1"/>
                <w:sz w:val="24"/>
                <w:szCs w:val="24"/>
              </w:rPr>
              <w:t xml:space="preserve"> </w:t>
            </w:r>
          </w:p>
          <w:tbl>
            <w:tblPr>
              <w:tblStyle w:val="TableGrid"/>
              <w:tblW w:w="0" w:type="auto"/>
              <w:tblInd w:w="782" w:type="dxa"/>
              <w:tblLayout w:type="fixed"/>
              <w:tblLook w:val="04A0" w:firstRow="1" w:lastRow="0" w:firstColumn="1" w:lastColumn="0" w:noHBand="0" w:noVBand="1"/>
            </w:tblPr>
            <w:tblGrid>
              <w:gridCol w:w="1620"/>
            </w:tblGrid>
            <w:tr w:rsidR="00AD7B2F" w:rsidRPr="00AD7B2F" w14:paraId="68DEC530" w14:textId="77777777" w:rsidTr="0041568F">
              <w:trPr>
                <w:trHeight w:val="620"/>
              </w:trPr>
              <w:tc>
                <w:tcPr>
                  <w:tcW w:w="1620" w:type="dxa"/>
                </w:tcPr>
                <w:p w14:paraId="7DDFB9BD" w14:textId="77777777" w:rsidR="005B76BF" w:rsidRPr="00AD7B2F" w:rsidRDefault="005B76BF">
                  <w:pPr>
                    <w:pStyle w:val="Heading2"/>
                    <w:ind w:right="4"/>
                    <w:jc w:val="both"/>
                    <w:rPr>
                      <w:rFonts w:ascii="Times New Roman" w:hAnsi="Times New Roman"/>
                      <w:color w:val="000000" w:themeColor="text1"/>
                      <w:sz w:val="12"/>
                      <w:szCs w:val="28"/>
                    </w:rPr>
                  </w:pPr>
                </w:p>
                <w:p w14:paraId="01DBD09D" w14:textId="5E6C952C" w:rsidR="00894CB5" w:rsidRPr="00AD7B2F" w:rsidRDefault="00470C2D">
                  <w:pPr>
                    <w:pStyle w:val="Heading2"/>
                    <w:ind w:right="4"/>
                    <w:jc w:val="both"/>
                    <w:rPr>
                      <w:rFonts w:ascii="Times New Roman" w:hAnsi="Times New Roman"/>
                      <w:color w:val="000000" w:themeColor="text1"/>
                      <w:sz w:val="28"/>
                      <w:szCs w:val="28"/>
                    </w:rPr>
                  </w:pPr>
                  <w:r w:rsidRPr="00AD7B2F">
                    <w:rPr>
                      <w:rFonts w:ascii="Times New Roman" w:hAnsi="Times New Roman"/>
                      <w:color w:val="000000" w:themeColor="text1"/>
                      <w:sz w:val="28"/>
                      <w:szCs w:val="28"/>
                    </w:rPr>
                    <w:t xml:space="preserve"> </w:t>
                  </w:r>
                  <w:r w:rsidR="00894CB5" w:rsidRPr="00AD7B2F">
                    <w:rPr>
                      <w:rFonts w:ascii="Times New Roman" w:hAnsi="Times New Roman"/>
                      <w:color w:val="000000" w:themeColor="text1"/>
                      <w:sz w:val="28"/>
                      <w:szCs w:val="28"/>
                    </w:rPr>
                    <w:t>DỰ THẢO</w:t>
                  </w:r>
                </w:p>
              </w:tc>
            </w:tr>
          </w:tbl>
          <w:p w14:paraId="1DA9BDA0" w14:textId="4039E213" w:rsidR="00A877A7" w:rsidRPr="00AD7B2F" w:rsidRDefault="00A877A7">
            <w:pPr>
              <w:pStyle w:val="Heading2"/>
              <w:ind w:right="4"/>
              <w:jc w:val="both"/>
              <w:rPr>
                <w:rFonts w:ascii="Times New Roman" w:hAnsi="Times New Roman"/>
                <w:b w:val="0"/>
                <w:color w:val="000000" w:themeColor="text1"/>
                <w:sz w:val="24"/>
                <w:szCs w:val="24"/>
              </w:rPr>
            </w:pPr>
          </w:p>
          <w:p w14:paraId="4F36C33B" w14:textId="13DC58ED" w:rsidR="00894CB5" w:rsidRPr="00AD7B2F" w:rsidRDefault="00894CB5" w:rsidP="00894CB5">
            <w:pPr>
              <w:rPr>
                <w:color w:val="000000" w:themeColor="text1"/>
              </w:rPr>
            </w:pPr>
          </w:p>
        </w:tc>
        <w:tc>
          <w:tcPr>
            <w:tcW w:w="5766" w:type="dxa"/>
            <w:tcBorders>
              <w:top w:val="nil"/>
              <w:left w:val="nil"/>
              <w:bottom w:val="nil"/>
              <w:right w:val="nil"/>
            </w:tcBorders>
          </w:tcPr>
          <w:p w14:paraId="02EC9756" w14:textId="77777777" w:rsidR="00A877A7" w:rsidRPr="00AD7B2F" w:rsidRDefault="00A877A7">
            <w:pPr>
              <w:jc w:val="both"/>
              <w:rPr>
                <w:color w:val="000000" w:themeColor="text1"/>
                <w:sz w:val="26"/>
              </w:rPr>
            </w:pPr>
          </w:p>
        </w:tc>
      </w:tr>
    </w:tbl>
    <w:p w14:paraId="61AA5DDC" w14:textId="77777777" w:rsidR="00A877A7" w:rsidRPr="005B0EA0" w:rsidRDefault="0000334B" w:rsidP="00FF6AB4">
      <w:pPr>
        <w:pStyle w:val="BodyText"/>
        <w:spacing w:line="276" w:lineRule="auto"/>
        <w:jc w:val="center"/>
        <w:rPr>
          <w:b/>
          <w:bCs/>
          <w:sz w:val="28"/>
          <w:szCs w:val="28"/>
        </w:rPr>
      </w:pPr>
      <w:r w:rsidRPr="005B0EA0">
        <w:rPr>
          <w:b/>
          <w:bCs/>
          <w:sz w:val="28"/>
          <w:szCs w:val="28"/>
        </w:rPr>
        <w:t>TỜ TRÌNH</w:t>
      </w:r>
    </w:p>
    <w:p w14:paraId="74DC1FC4" w14:textId="78397F36" w:rsidR="00B8142B" w:rsidRDefault="00D011C4" w:rsidP="00D731E6">
      <w:pPr>
        <w:pStyle w:val="BodyText"/>
        <w:spacing w:after="0"/>
        <w:ind w:firstLine="562"/>
        <w:jc w:val="center"/>
        <w:rPr>
          <w:b/>
          <w:bCs/>
          <w:sz w:val="28"/>
          <w:szCs w:val="28"/>
        </w:rPr>
      </w:pPr>
      <w:r>
        <w:rPr>
          <w:b/>
          <w:bCs/>
          <w:sz w:val="28"/>
          <w:szCs w:val="28"/>
        </w:rPr>
        <w:t>Dự thảo</w:t>
      </w:r>
      <w:r w:rsidR="003434AC" w:rsidRPr="005B0EA0">
        <w:rPr>
          <w:b/>
          <w:bCs/>
          <w:sz w:val="28"/>
          <w:szCs w:val="28"/>
        </w:rPr>
        <w:t xml:space="preserve"> Quyết định </w:t>
      </w:r>
      <w:r w:rsidR="00C54BC3" w:rsidRPr="005B0EA0">
        <w:rPr>
          <w:b/>
          <w:bCs/>
          <w:sz w:val="28"/>
          <w:szCs w:val="28"/>
        </w:rPr>
        <w:t xml:space="preserve">của Ủy ban nhân dân Thành phố </w:t>
      </w:r>
    </w:p>
    <w:p w14:paraId="248C6CFC" w14:textId="77777777" w:rsidR="00B8142B" w:rsidRDefault="003434AC" w:rsidP="00D731E6">
      <w:pPr>
        <w:pStyle w:val="BodyText"/>
        <w:spacing w:after="0"/>
        <w:ind w:firstLine="562"/>
        <w:jc w:val="center"/>
        <w:rPr>
          <w:b/>
          <w:bCs/>
          <w:sz w:val="28"/>
          <w:szCs w:val="28"/>
        </w:rPr>
      </w:pPr>
      <w:r w:rsidRPr="005B0EA0">
        <w:rPr>
          <w:b/>
          <w:bCs/>
          <w:sz w:val="28"/>
          <w:szCs w:val="28"/>
        </w:rPr>
        <w:t xml:space="preserve">ban hành </w:t>
      </w:r>
      <w:r w:rsidR="00B05C4D" w:rsidRPr="005B0EA0">
        <w:rPr>
          <w:b/>
          <w:bCs/>
          <w:sz w:val="28"/>
          <w:szCs w:val="28"/>
        </w:rPr>
        <w:t>Quy định về</w:t>
      </w:r>
      <w:r w:rsidR="000D12C2">
        <w:rPr>
          <w:b/>
          <w:bCs/>
          <w:sz w:val="28"/>
          <w:szCs w:val="28"/>
        </w:rPr>
        <w:t xml:space="preserve"> Bảng </w:t>
      </w:r>
      <w:r w:rsidR="00BB052B">
        <w:rPr>
          <w:b/>
          <w:bCs/>
          <w:sz w:val="28"/>
          <w:szCs w:val="28"/>
        </w:rPr>
        <w:t xml:space="preserve">giá tính lệ </w:t>
      </w:r>
      <w:r w:rsidR="00821B95">
        <w:rPr>
          <w:b/>
          <w:bCs/>
          <w:sz w:val="28"/>
          <w:szCs w:val="28"/>
        </w:rPr>
        <w:t>p</w:t>
      </w:r>
      <w:r w:rsidR="00BB052B">
        <w:rPr>
          <w:b/>
          <w:bCs/>
          <w:sz w:val="28"/>
          <w:szCs w:val="28"/>
        </w:rPr>
        <w:t>hí trước bạ đối với nhà</w:t>
      </w:r>
      <w:r w:rsidR="00B05C4D" w:rsidRPr="005B0EA0">
        <w:rPr>
          <w:b/>
          <w:bCs/>
          <w:sz w:val="28"/>
          <w:szCs w:val="28"/>
        </w:rPr>
        <w:t xml:space="preserve"> </w:t>
      </w:r>
    </w:p>
    <w:p w14:paraId="21BF4B50" w14:textId="6C165EE4" w:rsidR="00A877A7" w:rsidRPr="005B0EA0" w:rsidRDefault="005B0EA0" w:rsidP="00D731E6">
      <w:pPr>
        <w:pStyle w:val="BodyText"/>
        <w:spacing w:after="0"/>
        <w:ind w:firstLine="562"/>
        <w:jc w:val="center"/>
        <w:rPr>
          <w:b/>
          <w:bCs/>
          <w:sz w:val="28"/>
          <w:szCs w:val="28"/>
        </w:rPr>
      </w:pPr>
      <w:r w:rsidRPr="005B0EA0">
        <w:rPr>
          <w:b/>
          <w:bCs/>
          <w:sz w:val="28"/>
          <w:szCs w:val="28"/>
        </w:rPr>
        <w:t>trên địa bàn Thành phố Hồ Chí Minh</w:t>
      </w:r>
      <w:r w:rsidR="00C54BC3" w:rsidRPr="005B0EA0">
        <w:rPr>
          <w:b/>
          <w:bCs/>
          <w:sz w:val="28"/>
          <w:szCs w:val="28"/>
        </w:rPr>
        <w:t xml:space="preserve"> </w:t>
      </w:r>
    </w:p>
    <w:p w14:paraId="42B90A70" w14:textId="31434006" w:rsidR="00A877A7" w:rsidRPr="005B0EA0" w:rsidRDefault="00FF6AB4" w:rsidP="005A7CDA">
      <w:pPr>
        <w:spacing w:line="276" w:lineRule="auto"/>
        <w:rPr>
          <w:color w:val="FF0000"/>
        </w:rPr>
      </w:pPr>
      <w:r>
        <w:rPr>
          <w:noProof/>
          <w:color w:val="FF0000"/>
        </w:rPr>
        <mc:AlternateContent>
          <mc:Choice Requires="wps">
            <w:drawing>
              <wp:anchor distT="0" distB="0" distL="114300" distR="114300" simplePos="0" relativeHeight="251661312" behindDoc="0" locked="0" layoutInCell="1" allowOverlap="1" wp14:anchorId="2C8BB281" wp14:editId="6EB95B5E">
                <wp:simplePos x="0" y="0"/>
                <wp:positionH relativeFrom="column">
                  <wp:posOffset>2044065</wp:posOffset>
                </wp:positionH>
                <wp:positionV relativeFrom="paragraph">
                  <wp:posOffset>43815</wp:posOffset>
                </wp:positionV>
                <wp:extent cx="1733550" cy="9525"/>
                <wp:effectExtent l="0" t="0" r="19050" b="28575"/>
                <wp:wrapNone/>
                <wp:docPr id="3" name="Straight Connector 3"/>
                <wp:cNvGraphicFramePr/>
                <a:graphic xmlns:a="http://schemas.openxmlformats.org/drawingml/2006/main">
                  <a:graphicData uri="http://schemas.microsoft.com/office/word/2010/wordprocessingShape">
                    <wps:wsp>
                      <wps:cNvCnPr/>
                      <wps:spPr>
                        <a:xfrm>
                          <a:off x="0" y="0"/>
                          <a:ext cx="173355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w:pict>
              <v:line w14:anchorId="37EF2BFB" id="Straight Connector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0.95pt,3.45pt" to="297.4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" strokecolor="#5b9bd5 [3204]" strokeweight=".5pt">
                <v:stroke joinstyle="miter"/>
              </v:line>
            </w:pict>
          </mc:Fallback>
        </mc:AlternateContent>
      </w:r>
    </w:p>
    <w:p w14:paraId="4FD24460" w14:textId="77777777" w:rsidR="00A877A7" w:rsidRPr="005B0EA0" w:rsidRDefault="0000334B" w:rsidP="00FF6AB4">
      <w:pPr>
        <w:pStyle w:val="BodyText"/>
        <w:spacing w:before="60" w:after="60" w:line="276" w:lineRule="auto"/>
        <w:jc w:val="center"/>
        <w:rPr>
          <w:bCs/>
          <w:sz w:val="28"/>
          <w:szCs w:val="28"/>
        </w:rPr>
      </w:pPr>
      <w:r w:rsidRPr="005B0EA0">
        <w:rPr>
          <w:bCs/>
          <w:sz w:val="28"/>
          <w:szCs w:val="28"/>
        </w:rPr>
        <w:t xml:space="preserve">Kính gửi: Ủy ban nhân dân </w:t>
      </w:r>
      <w:r w:rsidR="003434AC" w:rsidRPr="005B0EA0">
        <w:rPr>
          <w:bCs/>
          <w:sz w:val="28"/>
          <w:szCs w:val="28"/>
        </w:rPr>
        <w:t xml:space="preserve">Thành </w:t>
      </w:r>
      <w:r w:rsidRPr="005B0EA0">
        <w:rPr>
          <w:bCs/>
          <w:sz w:val="28"/>
          <w:szCs w:val="28"/>
        </w:rPr>
        <w:t>phố</w:t>
      </w:r>
      <w:r w:rsidR="005A7CDA" w:rsidRPr="005B0EA0">
        <w:rPr>
          <w:bCs/>
          <w:sz w:val="28"/>
          <w:szCs w:val="28"/>
        </w:rPr>
        <w:t xml:space="preserve"> </w:t>
      </w:r>
      <w:r w:rsidR="00D077F8">
        <w:rPr>
          <w:bCs/>
          <w:sz w:val="28"/>
          <w:szCs w:val="28"/>
        </w:rPr>
        <w:t>Hồ Chí Minh</w:t>
      </w:r>
    </w:p>
    <w:p w14:paraId="509600F9" w14:textId="77777777" w:rsidR="00B54FD8" w:rsidRPr="005B0EA0" w:rsidRDefault="00B54FD8" w:rsidP="005A7CDA">
      <w:pPr>
        <w:pStyle w:val="BodyText"/>
        <w:spacing w:before="60" w:after="60" w:line="276" w:lineRule="auto"/>
        <w:ind w:firstLine="567"/>
        <w:jc w:val="center"/>
        <w:rPr>
          <w:bCs/>
          <w:color w:val="FF0000"/>
          <w:sz w:val="28"/>
          <w:szCs w:val="28"/>
        </w:rPr>
      </w:pPr>
    </w:p>
    <w:p w14:paraId="25B03217" w14:textId="77777777" w:rsidR="00A877A7" w:rsidRPr="00FF6AB4" w:rsidRDefault="007D47C7" w:rsidP="00411BC1">
      <w:pPr>
        <w:pStyle w:val="BodyText"/>
        <w:ind w:firstLine="720"/>
        <w:jc w:val="both"/>
        <w:rPr>
          <w:bCs/>
          <w:sz w:val="28"/>
          <w:szCs w:val="28"/>
        </w:rPr>
      </w:pPr>
      <w:r w:rsidRPr="00FF6AB4">
        <w:rPr>
          <w:bCs/>
          <w:sz w:val="28"/>
          <w:szCs w:val="28"/>
        </w:rPr>
        <w:t xml:space="preserve">Thực </w:t>
      </w:r>
      <w:r w:rsidR="00DE292E" w:rsidRPr="00FF6AB4">
        <w:rPr>
          <w:bCs/>
          <w:sz w:val="28"/>
          <w:szCs w:val="28"/>
        </w:rPr>
        <w:t xml:space="preserve">hiện quy định của </w:t>
      </w:r>
      <w:r w:rsidR="007139F4" w:rsidRPr="00FF6AB4">
        <w:rPr>
          <w:bCs/>
          <w:sz w:val="28"/>
          <w:szCs w:val="28"/>
        </w:rPr>
        <w:t xml:space="preserve">Luật Ban hành văn bản quy phạm pháp luật </w:t>
      </w:r>
      <w:r w:rsidR="00017E8D" w:rsidRPr="00FF6AB4">
        <w:rPr>
          <w:bCs/>
          <w:sz w:val="28"/>
          <w:szCs w:val="28"/>
        </w:rPr>
        <w:t xml:space="preserve">năm </w:t>
      </w:r>
      <w:r w:rsidR="005B0EA0" w:rsidRPr="00FF6AB4">
        <w:rPr>
          <w:bCs/>
          <w:sz w:val="28"/>
          <w:szCs w:val="28"/>
        </w:rPr>
        <w:t>2025 và Luật sửa đổi, bổ sung một số điều của Luật Ban hành văn bản quy phạm pháp luật</w:t>
      </w:r>
      <w:r w:rsidR="000E3DA4" w:rsidRPr="00FF6AB4">
        <w:rPr>
          <w:bCs/>
          <w:sz w:val="28"/>
          <w:szCs w:val="28"/>
        </w:rPr>
        <w:t xml:space="preserve"> </w:t>
      </w:r>
      <w:r w:rsidR="00017E8D" w:rsidRPr="00FF6AB4">
        <w:rPr>
          <w:bCs/>
          <w:sz w:val="28"/>
          <w:szCs w:val="28"/>
        </w:rPr>
        <w:t xml:space="preserve">năm </w:t>
      </w:r>
      <w:r w:rsidR="000E3DA4" w:rsidRPr="00FF6AB4">
        <w:rPr>
          <w:bCs/>
          <w:sz w:val="28"/>
          <w:szCs w:val="28"/>
        </w:rPr>
        <w:t>2025</w:t>
      </w:r>
      <w:r w:rsidR="003B55AC" w:rsidRPr="00FF6AB4">
        <w:rPr>
          <w:bCs/>
          <w:sz w:val="28"/>
          <w:szCs w:val="28"/>
        </w:rPr>
        <w:t xml:space="preserve">, </w:t>
      </w:r>
      <w:r w:rsidR="00D34FE6" w:rsidRPr="00FF6AB4">
        <w:rPr>
          <w:bCs/>
          <w:sz w:val="28"/>
          <w:szCs w:val="28"/>
        </w:rPr>
        <w:t xml:space="preserve">Sở Tài chính </w:t>
      </w:r>
      <w:r w:rsidR="005B0EA0" w:rsidRPr="00FF6AB4">
        <w:rPr>
          <w:bCs/>
          <w:sz w:val="28"/>
          <w:szCs w:val="28"/>
        </w:rPr>
        <w:t xml:space="preserve">đăng ký xây dựng </w:t>
      </w:r>
      <w:r w:rsidR="00D34FE6" w:rsidRPr="00FF6AB4">
        <w:rPr>
          <w:bCs/>
          <w:sz w:val="28"/>
          <w:szCs w:val="28"/>
        </w:rPr>
        <w:t>Quyết định</w:t>
      </w:r>
      <w:r w:rsidR="00017E8D" w:rsidRPr="00FF6AB4">
        <w:rPr>
          <w:bCs/>
          <w:sz w:val="28"/>
          <w:szCs w:val="28"/>
        </w:rPr>
        <w:t xml:space="preserve"> của</w:t>
      </w:r>
      <w:r w:rsidR="00D34FE6" w:rsidRPr="00FF6AB4">
        <w:rPr>
          <w:bCs/>
          <w:sz w:val="28"/>
          <w:szCs w:val="28"/>
        </w:rPr>
        <w:t xml:space="preserve"> </w:t>
      </w:r>
      <w:r w:rsidR="00017E8D" w:rsidRPr="00FF6AB4">
        <w:rPr>
          <w:bCs/>
          <w:sz w:val="28"/>
          <w:szCs w:val="28"/>
        </w:rPr>
        <w:t xml:space="preserve">Ủy ban nhân dân Thành phố </w:t>
      </w:r>
      <w:r w:rsidR="00FB291D" w:rsidRPr="00FF6AB4">
        <w:rPr>
          <w:bCs/>
          <w:sz w:val="28"/>
          <w:szCs w:val="28"/>
        </w:rPr>
        <w:t xml:space="preserve">về ban hành Quy định về </w:t>
      </w:r>
      <w:r w:rsidR="00673001" w:rsidRPr="00FF6AB4">
        <w:rPr>
          <w:bCs/>
          <w:sz w:val="28"/>
          <w:szCs w:val="28"/>
        </w:rPr>
        <w:t xml:space="preserve">Bảng </w:t>
      </w:r>
      <w:r w:rsidR="001965A7" w:rsidRPr="00FF6AB4">
        <w:rPr>
          <w:bCs/>
          <w:sz w:val="28"/>
          <w:szCs w:val="28"/>
        </w:rPr>
        <w:t xml:space="preserve">giá tính lệ </w:t>
      </w:r>
      <w:r w:rsidR="00821B95" w:rsidRPr="00FF6AB4">
        <w:rPr>
          <w:bCs/>
          <w:sz w:val="28"/>
          <w:szCs w:val="28"/>
        </w:rPr>
        <w:t>p</w:t>
      </w:r>
      <w:r w:rsidR="001965A7" w:rsidRPr="00FF6AB4">
        <w:rPr>
          <w:bCs/>
          <w:sz w:val="28"/>
          <w:szCs w:val="28"/>
        </w:rPr>
        <w:t xml:space="preserve">hí trước bạ đối với nhà trên địa bàn Thành phố Hồ Chí Minh </w:t>
      </w:r>
      <w:r w:rsidR="00821B95" w:rsidRPr="00FF6AB4">
        <w:rPr>
          <w:bCs/>
          <w:sz w:val="28"/>
          <w:szCs w:val="28"/>
        </w:rPr>
        <w:t>v</w:t>
      </w:r>
      <w:r w:rsidR="00D34FE6" w:rsidRPr="00FF6AB4">
        <w:rPr>
          <w:bCs/>
          <w:sz w:val="28"/>
          <w:szCs w:val="28"/>
        </w:rPr>
        <w:t>ới các nội dung như sau:</w:t>
      </w:r>
    </w:p>
    <w:p w14:paraId="737E69D4" w14:textId="77777777" w:rsidR="00A877A7" w:rsidRPr="00FF6AB4" w:rsidRDefault="008B7BDD" w:rsidP="00411BC1">
      <w:pPr>
        <w:numPr>
          <w:ilvl w:val="0"/>
          <w:numId w:val="1"/>
        </w:numPr>
        <w:spacing w:after="120"/>
        <w:ind w:firstLine="720"/>
        <w:jc w:val="both"/>
        <w:rPr>
          <w:b/>
          <w:bCs/>
          <w:sz w:val="28"/>
          <w:szCs w:val="28"/>
        </w:rPr>
      </w:pPr>
      <w:r w:rsidRPr="00FF6AB4">
        <w:rPr>
          <w:b/>
          <w:bCs/>
          <w:sz w:val="28"/>
          <w:szCs w:val="28"/>
        </w:rPr>
        <w:t>SỰ CẦN THIẾT BAN HÀNH VĂN BẢN</w:t>
      </w:r>
    </w:p>
    <w:p w14:paraId="53AEE32C" w14:textId="1B095B50" w:rsidR="00557C24" w:rsidRPr="00FF6AB4" w:rsidRDefault="00557C24" w:rsidP="00411BC1">
      <w:pPr>
        <w:spacing w:after="120"/>
        <w:ind w:firstLine="720"/>
        <w:jc w:val="both"/>
        <w:rPr>
          <w:b/>
          <w:bCs/>
          <w:sz w:val="28"/>
          <w:szCs w:val="28"/>
        </w:rPr>
      </w:pPr>
      <w:r w:rsidRPr="00FF6AB4">
        <w:rPr>
          <w:b/>
          <w:bCs/>
          <w:sz w:val="28"/>
          <w:szCs w:val="28"/>
        </w:rPr>
        <w:t>1. Cơ sở chính trị, pháp lý</w:t>
      </w:r>
      <w:r w:rsidR="00F954D4">
        <w:rPr>
          <w:b/>
          <w:bCs/>
          <w:sz w:val="28"/>
          <w:szCs w:val="28"/>
        </w:rPr>
        <w:t>:</w:t>
      </w:r>
      <w:r w:rsidRPr="00FF6AB4">
        <w:rPr>
          <w:b/>
          <w:bCs/>
          <w:sz w:val="28"/>
          <w:szCs w:val="28"/>
        </w:rPr>
        <w:t xml:space="preserve"> </w:t>
      </w:r>
    </w:p>
    <w:p w14:paraId="6FDBA5D9" w14:textId="77777777" w:rsidR="002A152F" w:rsidRPr="00FF6AB4" w:rsidRDefault="002A152F" w:rsidP="002A152F">
      <w:pPr>
        <w:spacing w:after="120"/>
        <w:ind w:firstLine="720"/>
        <w:jc w:val="both"/>
        <w:rPr>
          <w:sz w:val="28"/>
          <w:szCs w:val="28"/>
        </w:rPr>
      </w:pPr>
      <w:r w:rsidRPr="00FF6AB4">
        <w:rPr>
          <w:sz w:val="28"/>
          <w:szCs w:val="28"/>
        </w:rPr>
        <w:t>Căn cứ Nghị định số 150/2025/NĐ-CP ngày 12 tháng 6 năm 2025 của Chính phủ quy định tổ chức các cơ quan chuyên môn thuộc Ủy ban nhân dân tỉnh, Thành phố trực thuộc Trung ương và Ủy ban nhân dân xã, phường, đặc khu.</w:t>
      </w:r>
    </w:p>
    <w:p w14:paraId="5876616E" w14:textId="77777777" w:rsidR="002A152F" w:rsidRPr="00FF6AB4" w:rsidRDefault="002A152F" w:rsidP="002A152F">
      <w:pPr>
        <w:spacing w:after="120"/>
        <w:ind w:firstLine="720"/>
        <w:jc w:val="both"/>
        <w:rPr>
          <w:sz w:val="28"/>
          <w:szCs w:val="28"/>
          <w:shd w:val="clear" w:color="auto" w:fill="FFFFFF"/>
        </w:rPr>
      </w:pPr>
      <w:r w:rsidRPr="00FF6AB4">
        <w:rPr>
          <w:sz w:val="28"/>
          <w:szCs w:val="28"/>
          <w:shd w:val="clear" w:color="auto" w:fill="FFFFFF"/>
        </w:rPr>
        <w:t>Căn cứ quy định tại khoản 6 Điều 8 Luật Ban hành văn bản quy phạm pháp luật năm 2025 ngày 19 tháng 02 năm 2025:</w:t>
      </w:r>
    </w:p>
    <w:p w14:paraId="50848C81" w14:textId="77777777" w:rsidR="002A152F" w:rsidRPr="00FF6AB4" w:rsidRDefault="002A152F" w:rsidP="002A152F">
      <w:pPr>
        <w:spacing w:after="120"/>
        <w:ind w:firstLine="720"/>
        <w:jc w:val="both"/>
        <w:rPr>
          <w:i/>
          <w:sz w:val="28"/>
          <w:szCs w:val="28"/>
          <w:shd w:val="clear" w:color="auto" w:fill="FFFFFF"/>
        </w:rPr>
      </w:pPr>
      <w:r w:rsidRPr="00FF6AB4">
        <w:rPr>
          <w:i/>
          <w:sz w:val="28"/>
          <w:szCs w:val="28"/>
          <w:shd w:val="clear" w:color="auto" w:fill="FFFFFF"/>
        </w:rPr>
        <w:t>“Điều 8. Sửa đổi, bổ sung, thay thế, bãi bỏ hoặc đình chỉ việc thi hành văn bản quy phạm pháp luật</w:t>
      </w:r>
    </w:p>
    <w:p w14:paraId="080F1F03" w14:textId="77777777" w:rsidR="002A152F" w:rsidRPr="00FF6AB4" w:rsidRDefault="002A152F" w:rsidP="002A152F">
      <w:pPr>
        <w:spacing w:after="120"/>
        <w:ind w:firstLine="720"/>
        <w:jc w:val="both"/>
        <w:rPr>
          <w:i/>
          <w:sz w:val="28"/>
          <w:szCs w:val="28"/>
        </w:rPr>
      </w:pPr>
      <w:r w:rsidRPr="00FF6AB4">
        <w:rPr>
          <w:i/>
          <w:sz w:val="28"/>
          <w:szCs w:val="28"/>
          <w:shd w:val="clear" w:color="auto" w:fill="FFFFFF"/>
        </w:rPr>
        <w:t>6. Văn bản quy phạm pháp luật có thể được ban hành để đồng thời sửa đổi, bổ sung, thay thế, bãi bỏ nội dung của nhiều văn bản quy phạm pháp luật do cùng một cơ quan, người có thẩm quyền ban hành”.</w:t>
      </w:r>
    </w:p>
    <w:p w14:paraId="47256A04" w14:textId="77777777" w:rsidR="002A152F" w:rsidRPr="00FF6AB4" w:rsidRDefault="002A152F" w:rsidP="002A152F">
      <w:pPr>
        <w:pStyle w:val="NormalWeb"/>
        <w:widowControl w:val="0"/>
        <w:shd w:val="clear" w:color="auto" w:fill="FFFFFF"/>
        <w:spacing w:before="0" w:beforeAutospacing="0" w:after="120" w:afterAutospacing="0"/>
        <w:ind w:firstLine="720"/>
        <w:jc w:val="both"/>
        <w:rPr>
          <w:sz w:val="28"/>
          <w:szCs w:val="28"/>
          <w:lang w:val="en-US"/>
        </w:rPr>
      </w:pPr>
      <w:r w:rsidRPr="00FF6AB4">
        <w:rPr>
          <w:sz w:val="28"/>
          <w:szCs w:val="28"/>
        </w:rPr>
        <w:t xml:space="preserve">Căn cứ </w:t>
      </w:r>
      <w:r w:rsidRPr="00FF6AB4">
        <w:rPr>
          <w:bCs/>
          <w:sz w:val="28"/>
          <w:szCs w:val="28"/>
        </w:rPr>
        <w:t>Luật Sửa đổi, bổ sung một số điều của Luật Ban hành văn bản quy phạm pháp luật năm 2025</w:t>
      </w:r>
      <w:r w:rsidRPr="00FF6AB4">
        <w:rPr>
          <w:bCs/>
          <w:sz w:val="28"/>
          <w:szCs w:val="28"/>
          <w:lang w:val="en-US"/>
        </w:rPr>
        <w:t xml:space="preserve"> </w:t>
      </w:r>
      <w:r w:rsidRPr="00FF6AB4">
        <w:rPr>
          <w:sz w:val="28"/>
          <w:szCs w:val="28"/>
        </w:rPr>
        <w:t>số 87/2025/QH15 ngày 25 tháng 6 năm 2025</w:t>
      </w:r>
      <w:r w:rsidRPr="00FF6AB4">
        <w:rPr>
          <w:sz w:val="28"/>
          <w:szCs w:val="28"/>
          <w:lang w:val="en-US"/>
        </w:rPr>
        <w:t xml:space="preserve"> quy định:</w:t>
      </w:r>
    </w:p>
    <w:p w14:paraId="0160F093" w14:textId="77777777" w:rsidR="002A152F" w:rsidRPr="00FF6AB4" w:rsidRDefault="002A152F" w:rsidP="002A152F">
      <w:pPr>
        <w:spacing w:after="120"/>
        <w:ind w:firstLine="720"/>
        <w:jc w:val="both"/>
        <w:rPr>
          <w:b/>
          <w:bCs/>
          <w:i/>
          <w:sz w:val="28"/>
          <w:szCs w:val="28"/>
          <w:shd w:val="clear" w:color="auto" w:fill="FFFFFF"/>
        </w:rPr>
      </w:pPr>
      <w:r w:rsidRPr="00FF6AB4">
        <w:rPr>
          <w:sz w:val="28"/>
          <w:szCs w:val="28"/>
        </w:rPr>
        <w:t xml:space="preserve">-  Tại khoản 3, điểm b khoản 20 Điều 1 quy định: </w:t>
      </w:r>
      <w:r w:rsidRPr="00FF6AB4">
        <w:rPr>
          <w:i/>
          <w:sz w:val="28"/>
          <w:szCs w:val="28"/>
        </w:rPr>
        <w:t>“</w:t>
      </w:r>
      <w:bookmarkStart w:id="0" w:name="dieu_1"/>
      <w:r w:rsidRPr="00FF6AB4">
        <w:rPr>
          <w:b/>
          <w:bCs/>
          <w:i/>
          <w:sz w:val="28"/>
          <w:szCs w:val="28"/>
          <w:shd w:val="clear" w:color="auto" w:fill="FFFFFF"/>
        </w:rPr>
        <w:t>Điều 1. Sửa đổi, bổ sung một số điều của Luật Ban hành văn bản quy phạm pháp luật</w:t>
      </w:r>
      <w:bookmarkEnd w:id="0"/>
    </w:p>
    <w:p w14:paraId="7EF9F810" w14:textId="77777777" w:rsidR="002A152F" w:rsidRPr="00FF6AB4" w:rsidRDefault="002A152F" w:rsidP="002A152F">
      <w:pPr>
        <w:shd w:val="clear" w:color="auto" w:fill="FFFFFF"/>
        <w:spacing w:after="120"/>
        <w:ind w:firstLine="720"/>
        <w:jc w:val="both"/>
        <w:rPr>
          <w:i/>
          <w:sz w:val="28"/>
          <w:szCs w:val="28"/>
        </w:rPr>
      </w:pPr>
      <w:bookmarkStart w:id="1" w:name="khoan_3_1"/>
      <w:r w:rsidRPr="00FF6AB4">
        <w:rPr>
          <w:i/>
          <w:sz w:val="28"/>
          <w:szCs w:val="28"/>
        </w:rPr>
        <w:t>3. Sửa đổi, bổ sung</w:t>
      </w:r>
      <w:bookmarkEnd w:id="1"/>
      <w:r w:rsidRPr="00FF6AB4">
        <w:rPr>
          <w:i/>
          <w:sz w:val="28"/>
          <w:szCs w:val="28"/>
        </w:rPr>
        <w:t> </w:t>
      </w:r>
      <w:bookmarkStart w:id="2" w:name="dc_3"/>
      <w:r w:rsidRPr="00FF6AB4">
        <w:rPr>
          <w:i/>
          <w:sz w:val="28"/>
          <w:szCs w:val="28"/>
        </w:rPr>
        <w:t>Điều 21</w:t>
      </w:r>
      <w:bookmarkEnd w:id="2"/>
      <w:r w:rsidRPr="00FF6AB4">
        <w:rPr>
          <w:i/>
          <w:sz w:val="28"/>
          <w:szCs w:val="28"/>
        </w:rPr>
        <w:t> </w:t>
      </w:r>
      <w:bookmarkStart w:id="3" w:name="khoan_3_1_name"/>
      <w:r w:rsidRPr="00FF6AB4">
        <w:rPr>
          <w:i/>
          <w:sz w:val="28"/>
          <w:szCs w:val="28"/>
        </w:rPr>
        <w:t>như sau:</w:t>
      </w:r>
      <w:bookmarkEnd w:id="3"/>
    </w:p>
    <w:p w14:paraId="56AE74A6" w14:textId="6367EC8F" w:rsidR="002A152F" w:rsidRPr="00FF6AB4" w:rsidRDefault="00900071" w:rsidP="002A152F">
      <w:pPr>
        <w:shd w:val="clear" w:color="auto" w:fill="FFFFFF"/>
        <w:spacing w:after="120"/>
        <w:ind w:firstLine="720"/>
        <w:jc w:val="both"/>
        <w:rPr>
          <w:i/>
          <w:sz w:val="28"/>
          <w:szCs w:val="28"/>
        </w:rPr>
      </w:pPr>
      <w:r w:rsidRPr="00FF6AB4">
        <w:rPr>
          <w:bCs/>
          <w:i/>
          <w:sz w:val="28"/>
          <w:szCs w:val="28"/>
        </w:rPr>
        <w:lastRenderedPageBreak/>
        <w:t>“</w:t>
      </w:r>
      <w:r w:rsidR="002A152F" w:rsidRPr="00FF6AB4">
        <w:rPr>
          <w:bCs/>
          <w:i/>
          <w:sz w:val="28"/>
          <w:szCs w:val="28"/>
        </w:rPr>
        <w:t>Điều 21. Nghị quyết của Hội đồng nhân dân cấp tỉnh, quyết định của Ủy ban nhân dân cấp tỉnh, quyết định của Chủ tịch Ủy ban nhân dân cấp tỉnh</w:t>
      </w:r>
    </w:p>
    <w:p w14:paraId="7DBDECD4" w14:textId="77777777" w:rsidR="002A152F" w:rsidRPr="00FF6AB4" w:rsidRDefault="002A152F" w:rsidP="002A152F">
      <w:pPr>
        <w:shd w:val="clear" w:color="auto" w:fill="FFFFFF"/>
        <w:spacing w:after="120"/>
        <w:ind w:firstLine="720"/>
        <w:jc w:val="both"/>
        <w:rPr>
          <w:i/>
          <w:sz w:val="28"/>
          <w:szCs w:val="28"/>
        </w:rPr>
      </w:pPr>
      <w:r w:rsidRPr="00FF6AB4">
        <w:rPr>
          <w:i/>
          <w:sz w:val="28"/>
          <w:szCs w:val="28"/>
        </w:rPr>
        <w:t>2. Ủy ban nhân dân cấp tỉnh ban hành quyết định để quy định:</w:t>
      </w:r>
    </w:p>
    <w:p w14:paraId="7A3369C3" w14:textId="77777777" w:rsidR="002A152F" w:rsidRPr="00FF6AB4" w:rsidRDefault="002A152F" w:rsidP="002A152F">
      <w:pPr>
        <w:shd w:val="clear" w:color="auto" w:fill="FFFFFF"/>
        <w:spacing w:after="120"/>
        <w:ind w:firstLine="720"/>
        <w:jc w:val="both"/>
        <w:rPr>
          <w:i/>
          <w:sz w:val="28"/>
          <w:szCs w:val="28"/>
        </w:rPr>
      </w:pPr>
      <w:r w:rsidRPr="00FF6AB4">
        <w:rPr>
          <w:i/>
          <w:sz w:val="28"/>
          <w:szCs w:val="28"/>
        </w:rPr>
        <w:t>a) Chi tiết điều, khoản, điểm và các nội dung khác được giao trong văn bản quy phạm pháp luật của cơ quan nhà nước cấp trên;”.</w:t>
      </w:r>
    </w:p>
    <w:p w14:paraId="216D5BA6" w14:textId="77777777" w:rsidR="002A152F" w:rsidRPr="00FF6AB4" w:rsidRDefault="002A152F" w:rsidP="002A152F">
      <w:pPr>
        <w:shd w:val="clear" w:color="auto" w:fill="FFFFFF"/>
        <w:spacing w:after="120"/>
        <w:ind w:firstLine="720"/>
        <w:jc w:val="both"/>
        <w:rPr>
          <w:i/>
          <w:sz w:val="28"/>
          <w:szCs w:val="28"/>
          <w:shd w:val="clear" w:color="auto" w:fill="FFFFFF"/>
        </w:rPr>
      </w:pPr>
      <w:bookmarkStart w:id="4" w:name="khoan_20_1"/>
      <w:r w:rsidRPr="00FF6AB4">
        <w:rPr>
          <w:i/>
          <w:sz w:val="28"/>
          <w:szCs w:val="28"/>
          <w:shd w:val="clear" w:color="auto" w:fill="FFFFFF"/>
        </w:rPr>
        <w:t>20. Sửa đổi, bổ sung</w:t>
      </w:r>
      <w:bookmarkEnd w:id="4"/>
      <w:r w:rsidRPr="00FF6AB4">
        <w:rPr>
          <w:i/>
          <w:sz w:val="28"/>
          <w:szCs w:val="28"/>
          <w:shd w:val="clear" w:color="auto" w:fill="FFFFFF"/>
        </w:rPr>
        <w:t> </w:t>
      </w:r>
      <w:bookmarkStart w:id="5" w:name="dc_41"/>
      <w:r w:rsidRPr="00FF6AB4">
        <w:rPr>
          <w:i/>
          <w:sz w:val="28"/>
          <w:szCs w:val="28"/>
          <w:shd w:val="clear" w:color="auto" w:fill="FFFFFF"/>
        </w:rPr>
        <w:t>khoản 2 Điều 54</w:t>
      </w:r>
      <w:bookmarkEnd w:id="5"/>
      <w:r w:rsidRPr="00FF6AB4">
        <w:rPr>
          <w:i/>
          <w:sz w:val="28"/>
          <w:szCs w:val="28"/>
          <w:shd w:val="clear" w:color="auto" w:fill="FFFFFF"/>
        </w:rPr>
        <w:t> </w:t>
      </w:r>
      <w:bookmarkStart w:id="6" w:name="khoan_20_1_name"/>
      <w:r w:rsidRPr="00FF6AB4">
        <w:rPr>
          <w:i/>
          <w:sz w:val="28"/>
          <w:szCs w:val="28"/>
          <w:shd w:val="clear" w:color="auto" w:fill="FFFFFF"/>
        </w:rPr>
        <w:t>như sau:</w:t>
      </w:r>
      <w:bookmarkEnd w:id="6"/>
    </w:p>
    <w:p w14:paraId="7B61A1E1" w14:textId="77777777" w:rsidR="002A152F" w:rsidRPr="00FF6AB4" w:rsidRDefault="002A152F" w:rsidP="002A152F">
      <w:pPr>
        <w:widowControl w:val="0"/>
        <w:spacing w:after="120"/>
        <w:ind w:firstLine="720"/>
        <w:jc w:val="both"/>
        <w:rPr>
          <w:i/>
          <w:iCs/>
          <w:spacing w:val="-2"/>
          <w:sz w:val="28"/>
          <w:szCs w:val="28"/>
          <w:lang w:eastAsia="x-none"/>
        </w:rPr>
      </w:pPr>
      <w:r w:rsidRPr="00FF6AB4">
        <w:rPr>
          <w:i/>
          <w:iCs/>
          <w:spacing w:val="-2"/>
          <w:sz w:val="28"/>
          <w:szCs w:val="28"/>
          <w:lang w:eastAsia="x-none"/>
        </w:rPr>
        <w:t xml:space="preserve">b) Trường hợp nhiều đơn vị hành chính được nhập thành một đơn vị hành chính mới cùng cấp thì văn bản quy phạm pháp luật của Hội đồng nhân dân, Ủy ban nhân dân, Chủ tịch Ủy ban nhân dân của đơn vị hành chính được nhập tiếp tục có hiệu lực trong phạm vi đơn vị hành chính đó cho đến khi Hội đồng nhân dân, Ủy ban nhân dân, Chủ tịch Ủy ban nhân dân của đơn vị hành chính mới ban hành văn bản hành chính để quyết định việc áp dụng hoặc bãi bỏ văn bản quy phạm pháp luật của Hội đồng nhân dân, Ủy ban nhân dân, Chủ tịch Ủy ban nhân dân của đơn vị hành chính được nhập </w:t>
      </w:r>
      <w:r w:rsidRPr="00FF6AB4">
        <w:rPr>
          <w:b/>
          <w:i/>
          <w:iCs/>
          <w:spacing w:val="-2"/>
          <w:sz w:val="28"/>
          <w:szCs w:val="28"/>
          <w:lang w:eastAsia="x-none"/>
        </w:rPr>
        <w:t>hoặc ban hành văn bản quy phạm pháp luật mới;</w:t>
      </w:r>
      <w:r w:rsidRPr="00FF6AB4">
        <w:rPr>
          <w:i/>
          <w:iCs/>
          <w:spacing w:val="-2"/>
          <w:sz w:val="28"/>
          <w:szCs w:val="28"/>
          <w:lang w:eastAsia="x-none"/>
        </w:rPr>
        <w:t>”.</w:t>
      </w:r>
    </w:p>
    <w:p w14:paraId="6B8C25E1" w14:textId="77777777" w:rsidR="002A152F" w:rsidRPr="00FF6AB4" w:rsidRDefault="002A152F" w:rsidP="002A152F">
      <w:pPr>
        <w:spacing w:before="120" w:after="120"/>
        <w:ind w:firstLine="788"/>
        <w:jc w:val="both"/>
        <w:rPr>
          <w:i/>
          <w:sz w:val="28"/>
          <w:szCs w:val="28"/>
        </w:rPr>
      </w:pPr>
      <w:r w:rsidRPr="00FF6AB4">
        <w:rPr>
          <w:sz w:val="28"/>
          <w:szCs w:val="28"/>
        </w:rPr>
        <w:t xml:space="preserve">Căn cứ khoản 4 Điều 13 Nghị định số 10/2022/NĐ-CP ngày 15/01/2022 của Chính phủ ban hành quy định về lệ phí trước bạ: </w:t>
      </w:r>
      <w:r w:rsidRPr="00FF6AB4">
        <w:rPr>
          <w:b/>
          <w:i/>
          <w:sz w:val="28"/>
          <w:szCs w:val="28"/>
        </w:rPr>
        <w:t>“</w:t>
      </w:r>
      <w:bookmarkStart w:id="7" w:name="dieu_13"/>
      <w:r w:rsidRPr="00FF6AB4">
        <w:rPr>
          <w:b/>
          <w:i/>
          <w:sz w:val="28"/>
          <w:szCs w:val="28"/>
        </w:rPr>
        <w:t>Điều 13. Trách nhiệm thi hành</w:t>
      </w:r>
      <w:bookmarkEnd w:id="7"/>
      <w:r w:rsidRPr="00FF6AB4">
        <w:rPr>
          <w:b/>
          <w:i/>
          <w:sz w:val="28"/>
          <w:szCs w:val="28"/>
        </w:rPr>
        <w:t>:</w:t>
      </w:r>
    </w:p>
    <w:p w14:paraId="7A960D5D" w14:textId="77777777" w:rsidR="002A152F" w:rsidRPr="00FF6AB4" w:rsidRDefault="002A152F" w:rsidP="002A152F">
      <w:pPr>
        <w:pStyle w:val="NormalWeb"/>
        <w:shd w:val="clear" w:color="auto" w:fill="FFFFFF"/>
        <w:spacing w:before="120" w:beforeAutospacing="0" w:after="120" w:afterAutospacing="0" w:line="234" w:lineRule="atLeast"/>
        <w:ind w:firstLine="709"/>
        <w:jc w:val="both"/>
        <w:rPr>
          <w:i/>
          <w:sz w:val="28"/>
          <w:szCs w:val="28"/>
        </w:rPr>
      </w:pPr>
      <w:r w:rsidRPr="00FF6AB4">
        <w:rPr>
          <w:i/>
          <w:sz w:val="28"/>
          <w:szCs w:val="28"/>
        </w:rPr>
        <w:t>4. Ủy ban nhân dân tỉnh, thành phố trực thuộc trung ương có trách nhiệm:</w:t>
      </w:r>
    </w:p>
    <w:p w14:paraId="698BA6E3" w14:textId="77777777" w:rsidR="002A152F" w:rsidRPr="00FF6AB4" w:rsidRDefault="002A152F" w:rsidP="002A152F">
      <w:pPr>
        <w:pStyle w:val="NormalWeb"/>
        <w:shd w:val="clear" w:color="auto" w:fill="FFFFFF"/>
        <w:spacing w:before="120" w:beforeAutospacing="0" w:after="120" w:afterAutospacing="0" w:line="234" w:lineRule="atLeast"/>
        <w:ind w:firstLine="709"/>
        <w:jc w:val="both"/>
        <w:rPr>
          <w:i/>
          <w:sz w:val="28"/>
          <w:szCs w:val="28"/>
        </w:rPr>
      </w:pPr>
      <w:r w:rsidRPr="00FF6AB4">
        <w:rPr>
          <w:i/>
          <w:sz w:val="28"/>
          <w:szCs w:val="28"/>
        </w:rPr>
        <w:t>a) Ban hành Bảng giá tính lệ phí trước bạ đối với nhà để làm căn cứ tính lệ phí trước bạ theo quy định tại Nghị định này.”.</w:t>
      </w:r>
    </w:p>
    <w:p w14:paraId="007256B4" w14:textId="7BDFEB16" w:rsidR="00BA5571" w:rsidRPr="00FF6AB4" w:rsidRDefault="00414CE3" w:rsidP="002A152F">
      <w:pPr>
        <w:widowControl w:val="0"/>
        <w:spacing w:after="120"/>
        <w:ind w:firstLine="720"/>
        <w:jc w:val="both"/>
        <w:rPr>
          <w:i/>
          <w:iCs/>
          <w:spacing w:val="-2"/>
          <w:sz w:val="28"/>
          <w:szCs w:val="28"/>
          <w:lang w:eastAsia="x-none"/>
        </w:rPr>
      </w:pPr>
      <w:r w:rsidRPr="00FF6AB4">
        <w:rPr>
          <w:bCs/>
          <w:sz w:val="28"/>
          <w:szCs w:val="28"/>
        </w:rPr>
        <w:t>Căn cứ quy định trên</w:t>
      </w:r>
      <w:r w:rsidR="002A152F" w:rsidRPr="00FF6AB4">
        <w:rPr>
          <w:bCs/>
          <w:sz w:val="28"/>
          <w:szCs w:val="28"/>
        </w:rPr>
        <w:t>, Ủy ban nhân dân Thành phố Hồ Chí Minh có trách nhiệm ban hành Bảng giá tính lệ phí trước bạ đối với nhà để làm căn cứ tính lệ phí trước bạ theo quy định</w:t>
      </w:r>
      <w:r w:rsidR="00BA5571" w:rsidRPr="00FF6AB4">
        <w:rPr>
          <w:i/>
          <w:iCs/>
          <w:spacing w:val="-2"/>
          <w:sz w:val="28"/>
          <w:szCs w:val="28"/>
          <w:lang w:eastAsia="x-none"/>
        </w:rPr>
        <w:t>.</w:t>
      </w:r>
    </w:p>
    <w:p w14:paraId="3D74EB3E" w14:textId="5100CA8D" w:rsidR="00557C24" w:rsidRPr="00FF6AB4" w:rsidRDefault="00557C24" w:rsidP="00411BC1">
      <w:pPr>
        <w:spacing w:after="120"/>
        <w:ind w:firstLine="720"/>
        <w:jc w:val="both"/>
        <w:rPr>
          <w:b/>
          <w:bCs/>
          <w:sz w:val="28"/>
          <w:szCs w:val="28"/>
        </w:rPr>
      </w:pPr>
      <w:r w:rsidRPr="00FF6AB4">
        <w:rPr>
          <w:b/>
          <w:bCs/>
          <w:sz w:val="28"/>
          <w:szCs w:val="28"/>
        </w:rPr>
        <w:t>2. Cơ sở thực tiễn</w:t>
      </w:r>
      <w:r w:rsidR="00F954D4">
        <w:rPr>
          <w:b/>
          <w:bCs/>
          <w:sz w:val="28"/>
          <w:szCs w:val="28"/>
        </w:rPr>
        <w:t>:</w:t>
      </w:r>
    </w:p>
    <w:p w14:paraId="497177AD" w14:textId="77777777" w:rsidR="006E5D55" w:rsidRPr="00FF6AB4" w:rsidRDefault="006E5D55" w:rsidP="00411BC1">
      <w:pPr>
        <w:spacing w:after="120"/>
        <w:ind w:firstLine="720"/>
        <w:jc w:val="both"/>
        <w:rPr>
          <w:sz w:val="28"/>
          <w:szCs w:val="28"/>
        </w:rPr>
      </w:pPr>
      <w:r w:rsidRPr="00FF6AB4">
        <w:rPr>
          <w:sz w:val="28"/>
          <w:szCs w:val="28"/>
        </w:rPr>
        <w:t>Căn cứ quy định tại Nghị quyết số 202/2025/QH15 ngày 12 tháng 6 năm 2025 của Quốc hội về việc sắp xếp đơn vị hành chính cấp tỉnh:</w:t>
      </w:r>
    </w:p>
    <w:p w14:paraId="2108F819" w14:textId="77777777" w:rsidR="006E5D55" w:rsidRPr="00FF6AB4" w:rsidRDefault="006E5D55" w:rsidP="00411BC1">
      <w:pPr>
        <w:spacing w:after="120"/>
        <w:ind w:firstLine="720"/>
        <w:jc w:val="both"/>
        <w:rPr>
          <w:bCs/>
          <w:i/>
          <w:sz w:val="28"/>
          <w:szCs w:val="28"/>
        </w:rPr>
      </w:pPr>
      <w:r w:rsidRPr="00FF6AB4">
        <w:rPr>
          <w:bCs/>
          <w:i/>
          <w:sz w:val="28"/>
          <w:szCs w:val="28"/>
        </w:rPr>
        <w:t>“</w:t>
      </w:r>
      <w:r w:rsidRPr="00FF6AB4">
        <w:rPr>
          <w:b/>
          <w:bCs/>
          <w:i/>
          <w:sz w:val="28"/>
          <w:szCs w:val="28"/>
        </w:rPr>
        <w:t>Điều 1. Sắp xếp các đơn vị hành chính cấp tỉnh</w:t>
      </w:r>
    </w:p>
    <w:p w14:paraId="70229F29" w14:textId="77777777" w:rsidR="006E5D55" w:rsidRPr="00FF6AB4" w:rsidRDefault="006E5D55" w:rsidP="00411BC1">
      <w:pPr>
        <w:spacing w:after="120"/>
        <w:ind w:firstLine="720"/>
        <w:jc w:val="both"/>
        <w:rPr>
          <w:b/>
          <w:i/>
          <w:sz w:val="28"/>
          <w:szCs w:val="28"/>
        </w:rPr>
      </w:pPr>
      <w:r w:rsidRPr="00FF6AB4">
        <w:rPr>
          <w:i/>
          <w:sz w:val="28"/>
          <w:szCs w:val="28"/>
        </w:rPr>
        <w:t xml:space="preserve">16. Sắp xếp toàn bộ diện tích tự nhiên, quy mô dân số của Thành phố Hồ Chí Minh, tỉnh Bà Rịa - Vũng Tàu và tỉnh Bình Dương </w:t>
      </w:r>
      <w:r w:rsidRPr="00FF6AB4">
        <w:rPr>
          <w:b/>
          <w:i/>
          <w:sz w:val="28"/>
          <w:szCs w:val="28"/>
        </w:rPr>
        <w:t>thành thành phố mới có tên gọi là Thành phố Hồ Chí Minh</w:t>
      </w:r>
      <w:r w:rsidRPr="00FF6AB4">
        <w:rPr>
          <w:i/>
          <w:sz w:val="28"/>
          <w:szCs w:val="28"/>
        </w:rPr>
        <w:t>. Sau khi sắp xếp, Thành phố Hồ Chí Minh có diện tích tự nhiên là 6.772,59 km</w:t>
      </w:r>
      <w:r w:rsidRPr="00FF6AB4">
        <w:rPr>
          <w:i/>
          <w:sz w:val="28"/>
          <w:szCs w:val="28"/>
          <w:vertAlign w:val="superscript"/>
        </w:rPr>
        <w:t>2</w:t>
      </w:r>
      <w:r w:rsidRPr="00FF6AB4">
        <w:rPr>
          <w:i/>
          <w:sz w:val="28"/>
          <w:szCs w:val="28"/>
        </w:rPr>
        <w:t>, quy mô dân số là 14.002.598 người.</w:t>
      </w:r>
    </w:p>
    <w:p w14:paraId="7B40DE0E" w14:textId="77777777" w:rsidR="006E5D55" w:rsidRPr="00FF6AB4" w:rsidRDefault="006E5D55" w:rsidP="00411BC1">
      <w:pPr>
        <w:spacing w:after="120"/>
        <w:ind w:firstLine="720"/>
        <w:jc w:val="both"/>
        <w:rPr>
          <w:b/>
          <w:i/>
          <w:sz w:val="28"/>
          <w:szCs w:val="28"/>
        </w:rPr>
      </w:pPr>
      <w:r w:rsidRPr="00FF6AB4">
        <w:rPr>
          <w:b/>
          <w:bCs/>
          <w:i/>
          <w:sz w:val="28"/>
          <w:szCs w:val="28"/>
        </w:rPr>
        <w:t>Điều 2. Hiệu lực thi hành</w:t>
      </w:r>
    </w:p>
    <w:p w14:paraId="0293AA2A" w14:textId="77777777" w:rsidR="006E5D55" w:rsidRPr="00FF6AB4" w:rsidRDefault="006E5D55" w:rsidP="00411BC1">
      <w:pPr>
        <w:spacing w:after="120"/>
        <w:ind w:firstLine="720"/>
        <w:jc w:val="both"/>
        <w:rPr>
          <w:bCs/>
          <w:i/>
          <w:sz w:val="28"/>
          <w:szCs w:val="28"/>
        </w:rPr>
      </w:pPr>
      <w:r w:rsidRPr="00FF6AB4">
        <w:rPr>
          <w:i/>
          <w:sz w:val="28"/>
          <w:szCs w:val="28"/>
        </w:rPr>
        <w:t>1. Nghị quyết này có hiệu lực thi hành từ ngày được thông qua.</w:t>
      </w:r>
    </w:p>
    <w:p w14:paraId="75F3B019" w14:textId="77777777" w:rsidR="006E5D55" w:rsidRPr="00FF6AB4" w:rsidRDefault="006E5D55" w:rsidP="00411BC1">
      <w:pPr>
        <w:spacing w:after="120"/>
        <w:ind w:firstLine="720"/>
        <w:jc w:val="both"/>
        <w:rPr>
          <w:b/>
          <w:bCs/>
          <w:i/>
          <w:sz w:val="28"/>
          <w:szCs w:val="28"/>
        </w:rPr>
      </w:pPr>
      <w:r w:rsidRPr="00FF6AB4">
        <w:rPr>
          <w:bCs/>
          <w:i/>
          <w:sz w:val="28"/>
          <w:szCs w:val="28"/>
        </w:rPr>
        <w:t xml:space="preserve">2. Các cơ quan theo thẩm quyền khẩn trương thực hiện các công tác chuẩn bị cần thiết, bảo đảm để chính quyền địa phương ở các tỉnh, thành phố hình thành </w:t>
      </w:r>
      <w:r w:rsidRPr="00FF6AB4">
        <w:rPr>
          <w:bCs/>
          <w:i/>
          <w:sz w:val="28"/>
          <w:szCs w:val="28"/>
        </w:rPr>
        <w:lastRenderedPageBreak/>
        <w:t xml:space="preserve">sau sắp xếp quy định tại Điều 1 của Nghị quyết </w:t>
      </w:r>
      <w:r w:rsidRPr="00FF6AB4">
        <w:rPr>
          <w:b/>
          <w:bCs/>
          <w:i/>
          <w:sz w:val="28"/>
          <w:szCs w:val="28"/>
        </w:rPr>
        <w:t>này chính thức hoạt động từ ngày 01 tháng 7 năm 2025”</w:t>
      </w:r>
      <w:r w:rsidRPr="00FF6AB4">
        <w:rPr>
          <w:bCs/>
          <w:i/>
          <w:sz w:val="28"/>
          <w:szCs w:val="28"/>
        </w:rPr>
        <w:t>.</w:t>
      </w:r>
    </w:p>
    <w:p w14:paraId="20B79AAF" w14:textId="77777777" w:rsidR="006E5D55" w:rsidRPr="00411BC1" w:rsidRDefault="006E5D55" w:rsidP="00411BC1">
      <w:pPr>
        <w:spacing w:after="120"/>
        <w:ind w:firstLine="720"/>
        <w:jc w:val="both"/>
        <w:rPr>
          <w:sz w:val="28"/>
          <w:szCs w:val="28"/>
        </w:rPr>
      </w:pPr>
      <w:r w:rsidRPr="00411BC1">
        <w:rPr>
          <w:sz w:val="28"/>
          <w:szCs w:val="28"/>
        </w:rPr>
        <w:t xml:space="preserve">Như vậy, kể từ ngày 01 tháng 7 năm 2025, chính quyền địa phương Thành phố Hồ Chí Minh (mới) chính thức hoạt động. </w:t>
      </w:r>
    </w:p>
    <w:p w14:paraId="6BB201FE" w14:textId="77777777" w:rsidR="00411BC1" w:rsidRDefault="00C948A6" w:rsidP="00411BC1">
      <w:pPr>
        <w:spacing w:after="120"/>
        <w:ind w:firstLine="709"/>
        <w:jc w:val="both"/>
        <w:rPr>
          <w:color w:val="000000"/>
          <w:sz w:val="28"/>
          <w:szCs w:val="28"/>
        </w:rPr>
      </w:pPr>
      <w:r w:rsidRPr="00411BC1">
        <w:rPr>
          <w:sz w:val="28"/>
          <w:szCs w:val="28"/>
        </w:rPr>
        <w:t>Trước khi thực hiện sắp xếp đơn vị hành chính cấp tỉnh, Ủy ban nhân dân</w:t>
      </w:r>
      <w:r w:rsidR="00411BC1">
        <w:rPr>
          <w:sz w:val="28"/>
          <w:szCs w:val="28"/>
        </w:rPr>
        <w:t xml:space="preserve"> cấp tỉnh </w:t>
      </w:r>
      <w:r w:rsidRPr="00411BC1">
        <w:rPr>
          <w:sz w:val="28"/>
          <w:szCs w:val="28"/>
        </w:rPr>
        <w:t xml:space="preserve">đã ban hành các quyết định </w:t>
      </w:r>
      <w:r w:rsidR="00DF6F26" w:rsidRPr="00411BC1">
        <w:rPr>
          <w:sz w:val="28"/>
          <w:szCs w:val="28"/>
        </w:rPr>
        <w:t xml:space="preserve">về </w:t>
      </w:r>
      <w:r w:rsidR="00DF6F26" w:rsidRPr="00411BC1">
        <w:rPr>
          <w:color w:val="000000"/>
          <w:sz w:val="28"/>
          <w:szCs w:val="28"/>
        </w:rPr>
        <w:t>Bảng giá tính lệ phí trước bạ đối với nhà</w:t>
      </w:r>
      <w:r w:rsidR="00411BC1">
        <w:rPr>
          <w:color w:val="000000"/>
          <w:sz w:val="28"/>
          <w:szCs w:val="28"/>
        </w:rPr>
        <w:t>, cụ thể:</w:t>
      </w:r>
    </w:p>
    <w:p w14:paraId="7D379140" w14:textId="391713E5" w:rsidR="00411BC1" w:rsidRPr="00411BC1" w:rsidRDefault="00624AF3" w:rsidP="00411BC1">
      <w:pPr>
        <w:spacing w:after="120"/>
        <w:ind w:firstLine="709"/>
        <w:jc w:val="both"/>
        <w:rPr>
          <w:color w:val="FF0000"/>
          <w:sz w:val="28"/>
          <w:szCs w:val="28"/>
        </w:rPr>
      </w:pPr>
      <w:r w:rsidRPr="00411BC1">
        <w:rPr>
          <w:color w:val="000000"/>
          <w:sz w:val="28"/>
          <w:szCs w:val="28"/>
        </w:rPr>
        <w:t xml:space="preserve"> </w:t>
      </w:r>
      <w:r w:rsidR="0053363E" w:rsidRPr="00411BC1">
        <w:rPr>
          <w:spacing w:val="-4"/>
          <w:sz w:val="28"/>
          <w:szCs w:val="28"/>
        </w:rPr>
        <w:t>-</w:t>
      </w:r>
      <w:r w:rsidR="000B47CF" w:rsidRPr="00411BC1">
        <w:rPr>
          <w:spacing w:val="-4"/>
          <w:sz w:val="28"/>
          <w:szCs w:val="28"/>
        </w:rPr>
        <w:t xml:space="preserve"> </w:t>
      </w:r>
      <w:r w:rsidR="00411BC1">
        <w:rPr>
          <w:spacing w:val="-4"/>
          <w:sz w:val="28"/>
          <w:szCs w:val="28"/>
        </w:rPr>
        <w:t>Ủ</w:t>
      </w:r>
      <w:r w:rsidR="00D56A97" w:rsidRPr="00411BC1">
        <w:rPr>
          <w:spacing w:val="-4"/>
          <w:sz w:val="28"/>
          <w:szCs w:val="28"/>
        </w:rPr>
        <w:t xml:space="preserve">y ban nhân dân </w:t>
      </w:r>
      <w:r w:rsidR="004058BC" w:rsidRPr="00411BC1">
        <w:rPr>
          <w:spacing w:val="-4"/>
          <w:sz w:val="28"/>
          <w:szCs w:val="28"/>
        </w:rPr>
        <w:t>T</w:t>
      </w:r>
      <w:r w:rsidR="00940C0B" w:rsidRPr="00411BC1">
        <w:rPr>
          <w:spacing w:val="-4"/>
          <w:sz w:val="28"/>
          <w:szCs w:val="28"/>
        </w:rPr>
        <w:t xml:space="preserve">hành phố Hồ Chí Minh </w:t>
      </w:r>
      <w:r w:rsidR="004058BC" w:rsidRPr="00411BC1">
        <w:rPr>
          <w:spacing w:val="-4"/>
          <w:sz w:val="28"/>
          <w:szCs w:val="28"/>
        </w:rPr>
        <w:t>(cũ)</w:t>
      </w:r>
      <w:r w:rsidR="004058BC" w:rsidRPr="00411BC1">
        <w:rPr>
          <w:sz w:val="28"/>
          <w:szCs w:val="28"/>
        </w:rPr>
        <w:t xml:space="preserve"> đã </w:t>
      </w:r>
      <w:r w:rsidR="0053363E" w:rsidRPr="00411BC1">
        <w:rPr>
          <w:sz w:val="28"/>
          <w:szCs w:val="28"/>
        </w:rPr>
        <w:t xml:space="preserve">ban hành Quyết định số 54/2017/QĐ-UBND </w:t>
      </w:r>
      <w:r w:rsidR="004058BC" w:rsidRPr="00411BC1">
        <w:rPr>
          <w:sz w:val="28"/>
          <w:szCs w:val="28"/>
        </w:rPr>
        <w:t xml:space="preserve">ngày 05 tháng 10 năm 2017 </w:t>
      </w:r>
      <w:r w:rsidR="0053363E" w:rsidRPr="00411BC1">
        <w:rPr>
          <w:sz w:val="28"/>
          <w:szCs w:val="28"/>
        </w:rPr>
        <w:t>quy định về giá tính lệ phí trước bạ đối với nhà</w:t>
      </w:r>
      <w:r w:rsidR="00411BC1">
        <w:rPr>
          <w:color w:val="FF0000"/>
          <w:sz w:val="28"/>
          <w:szCs w:val="28"/>
        </w:rPr>
        <w:t xml:space="preserve">. </w:t>
      </w:r>
      <w:r w:rsidR="00411BC1" w:rsidRPr="00411BC1">
        <w:rPr>
          <w:sz w:val="28"/>
          <w:szCs w:val="28"/>
        </w:rPr>
        <w:t xml:space="preserve">Quyết định nêu trên được ban hành </w:t>
      </w:r>
      <w:r w:rsidR="00411BC1" w:rsidRPr="00411BC1">
        <w:rPr>
          <w:color w:val="000000"/>
          <w:sz w:val="28"/>
          <w:szCs w:val="28"/>
        </w:rPr>
        <w:t>trên cơ sở căn cứ quy định tại Nghị</w:t>
      </w:r>
      <w:r w:rsidR="00411BC1" w:rsidRPr="00411BC1">
        <w:rPr>
          <w:sz w:val="28"/>
          <w:szCs w:val="28"/>
        </w:rPr>
        <w:t xml:space="preserve"> định số 140/2016/NĐ-CP ngày 10 ngày 10 tháng 2016 của Chính phủ về lệ phí trước bạ và Thông tư số 301/2016/TT-BTC ngày 15 tháng 11 năm 2016 của Bộ Tài chính hướng dẫn về lệ phí trước bạ</w:t>
      </w:r>
      <w:r w:rsidR="00411BC1">
        <w:rPr>
          <w:sz w:val="28"/>
          <w:szCs w:val="28"/>
        </w:rPr>
        <w:t>.</w:t>
      </w:r>
    </w:p>
    <w:p w14:paraId="481860A7" w14:textId="77777777" w:rsidR="00411BC1" w:rsidRPr="00411BC1" w:rsidRDefault="0053363E" w:rsidP="00411BC1">
      <w:pPr>
        <w:spacing w:after="120"/>
        <w:ind w:firstLine="709"/>
        <w:jc w:val="both"/>
        <w:rPr>
          <w:color w:val="FF0000"/>
          <w:sz w:val="28"/>
          <w:szCs w:val="28"/>
        </w:rPr>
      </w:pPr>
      <w:r w:rsidRPr="00411BC1">
        <w:rPr>
          <w:sz w:val="28"/>
          <w:szCs w:val="28"/>
        </w:rPr>
        <w:t xml:space="preserve">- </w:t>
      </w:r>
      <w:r w:rsidR="00D9585E" w:rsidRPr="00411BC1">
        <w:rPr>
          <w:spacing w:val="-4"/>
          <w:sz w:val="28"/>
          <w:szCs w:val="28"/>
        </w:rPr>
        <w:t>Ủy ban nhân dân t</w:t>
      </w:r>
      <w:r w:rsidR="00940C0B" w:rsidRPr="00411BC1">
        <w:rPr>
          <w:sz w:val="28"/>
          <w:szCs w:val="28"/>
        </w:rPr>
        <w:t xml:space="preserve">ỉnh </w:t>
      </w:r>
      <w:r w:rsidR="004058BC" w:rsidRPr="00411BC1">
        <w:rPr>
          <w:sz w:val="28"/>
          <w:szCs w:val="28"/>
        </w:rPr>
        <w:t>B</w:t>
      </w:r>
      <w:r w:rsidR="00940C0B" w:rsidRPr="00411BC1">
        <w:rPr>
          <w:sz w:val="28"/>
          <w:szCs w:val="28"/>
        </w:rPr>
        <w:t>ình Dương</w:t>
      </w:r>
      <w:r w:rsidR="00D9585E" w:rsidRPr="00411BC1">
        <w:rPr>
          <w:sz w:val="28"/>
          <w:szCs w:val="28"/>
        </w:rPr>
        <w:t xml:space="preserve"> đã</w:t>
      </w:r>
      <w:r w:rsidRPr="00411BC1">
        <w:rPr>
          <w:sz w:val="28"/>
          <w:szCs w:val="28"/>
        </w:rPr>
        <w:t xml:space="preserve"> ban hành Quyết định số 13/2020/QĐ-UBND </w:t>
      </w:r>
      <w:r w:rsidR="004058BC" w:rsidRPr="00411BC1">
        <w:rPr>
          <w:sz w:val="28"/>
          <w:szCs w:val="28"/>
        </w:rPr>
        <w:t xml:space="preserve">ngày 20 tháng 5 năm 2020 </w:t>
      </w:r>
      <w:r w:rsidRPr="00411BC1">
        <w:rPr>
          <w:sz w:val="28"/>
          <w:szCs w:val="28"/>
        </w:rPr>
        <w:t xml:space="preserve">quy định </w:t>
      </w:r>
      <w:r w:rsidR="004349C8" w:rsidRPr="00411BC1">
        <w:rPr>
          <w:sz w:val="28"/>
          <w:szCs w:val="28"/>
        </w:rPr>
        <w:t>B</w:t>
      </w:r>
      <w:r w:rsidR="00645F3F" w:rsidRPr="00411BC1">
        <w:rPr>
          <w:sz w:val="28"/>
          <w:szCs w:val="28"/>
        </w:rPr>
        <w:t>ảng</w:t>
      </w:r>
      <w:r w:rsidRPr="00411BC1">
        <w:rPr>
          <w:sz w:val="28"/>
          <w:szCs w:val="28"/>
        </w:rPr>
        <w:t xml:space="preserve"> giá tính lệ phí trước bạ đối với nhà</w:t>
      </w:r>
      <w:r w:rsidR="00645F3F" w:rsidRPr="00411BC1">
        <w:rPr>
          <w:sz w:val="28"/>
          <w:szCs w:val="28"/>
        </w:rPr>
        <w:t xml:space="preserve"> trên địa bàn tỉnh Bình Dương</w:t>
      </w:r>
      <w:r w:rsidRPr="00411BC1">
        <w:rPr>
          <w:color w:val="FF0000"/>
          <w:sz w:val="28"/>
          <w:szCs w:val="28"/>
        </w:rPr>
        <w:t>.</w:t>
      </w:r>
      <w:r w:rsidRPr="00411BC1">
        <w:rPr>
          <w:b/>
          <w:sz w:val="28"/>
          <w:szCs w:val="28"/>
        </w:rPr>
        <w:t xml:space="preserve"> </w:t>
      </w:r>
      <w:r w:rsidR="00411BC1" w:rsidRPr="00411BC1">
        <w:rPr>
          <w:sz w:val="28"/>
          <w:szCs w:val="28"/>
        </w:rPr>
        <w:t xml:space="preserve">Quyết định nêu trên được ban hành trên </w:t>
      </w:r>
      <w:r w:rsidR="00411BC1" w:rsidRPr="00411BC1">
        <w:rPr>
          <w:color w:val="000000"/>
          <w:sz w:val="28"/>
          <w:szCs w:val="28"/>
        </w:rPr>
        <w:t>cơ sở căn cứ quy định tại Nghị</w:t>
      </w:r>
      <w:r w:rsidR="00411BC1" w:rsidRPr="00411BC1">
        <w:rPr>
          <w:sz w:val="28"/>
          <w:szCs w:val="28"/>
        </w:rPr>
        <w:t xml:space="preserve"> định số 140/2016/NĐ-CP ngày 10 ngày 10 tháng 2016 của Chính phủ về lệ phí trước bạ và Thông tư số 301/2016/TT-BTC ngày 15 tháng 11 năm 2016 của Bộ Tài chính hướng dẫn về lệ phí trước bạ</w:t>
      </w:r>
      <w:r w:rsidR="00411BC1">
        <w:rPr>
          <w:sz w:val="28"/>
          <w:szCs w:val="28"/>
        </w:rPr>
        <w:t>.</w:t>
      </w:r>
    </w:p>
    <w:p w14:paraId="17F92968" w14:textId="28A2C963" w:rsidR="00411BC1" w:rsidRPr="00411BC1" w:rsidRDefault="00411BC1" w:rsidP="00411BC1">
      <w:pPr>
        <w:spacing w:after="120"/>
        <w:ind w:firstLine="720"/>
        <w:jc w:val="both"/>
        <w:rPr>
          <w:sz w:val="28"/>
          <w:szCs w:val="28"/>
        </w:rPr>
      </w:pPr>
      <w:r>
        <w:rPr>
          <w:sz w:val="28"/>
          <w:szCs w:val="28"/>
        </w:rPr>
        <w:t xml:space="preserve">- </w:t>
      </w:r>
      <w:r w:rsidRPr="00411BC1">
        <w:rPr>
          <w:sz w:val="28"/>
          <w:szCs w:val="28"/>
        </w:rPr>
        <w:t>Ủy ban nhân dân tỉnh Bà Rịa - Vũng Tàu đã ban hành Quyết định số 26/2022/QĐ-UBND quy định về giá tính lệ phí trước bạ đối với nhà để áp dụng tính lệ phí trước bạ trên địa bàn tỉnh Bà Rịa</w:t>
      </w:r>
      <w:r>
        <w:rPr>
          <w:sz w:val="28"/>
          <w:szCs w:val="28"/>
        </w:rPr>
        <w:t xml:space="preserve"> -</w:t>
      </w:r>
      <w:r w:rsidRPr="00411BC1">
        <w:rPr>
          <w:sz w:val="28"/>
          <w:szCs w:val="28"/>
        </w:rPr>
        <w:t xml:space="preserve"> Vũng Tàu</w:t>
      </w:r>
      <w:r>
        <w:rPr>
          <w:sz w:val="28"/>
          <w:szCs w:val="28"/>
        </w:rPr>
        <w:t>. Quyết định nêu trên được ban hành</w:t>
      </w:r>
      <w:r w:rsidRPr="00411BC1">
        <w:rPr>
          <w:sz w:val="28"/>
          <w:szCs w:val="28"/>
        </w:rPr>
        <w:t xml:space="preserve"> căn cứ quy định tại </w:t>
      </w:r>
      <w:r w:rsidRPr="00411BC1">
        <w:rPr>
          <w:iCs/>
          <w:sz w:val="28"/>
          <w:szCs w:val="28"/>
          <w:lang w:val="vi-VN"/>
        </w:rPr>
        <w:t>Nghị định số 10/2022/NĐ-CP ngày 15</w:t>
      </w:r>
      <w:r w:rsidRPr="00411BC1">
        <w:rPr>
          <w:iCs/>
          <w:sz w:val="28"/>
          <w:szCs w:val="28"/>
        </w:rPr>
        <w:t xml:space="preserve"> tháng </w:t>
      </w:r>
      <w:r w:rsidRPr="00411BC1">
        <w:rPr>
          <w:iCs/>
          <w:sz w:val="28"/>
          <w:szCs w:val="28"/>
          <w:lang w:val="vi-VN"/>
        </w:rPr>
        <w:t>01</w:t>
      </w:r>
      <w:r w:rsidRPr="00411BC1">
        <w:rPr>
          <w:iCs/>
          <w:sz w:val="28"/>
          <w:szCs w:val="28"/>
        </w:rPr>
        <w:t xml:space="preserve"> năm </w:t>
      </w:r>
      <w:r w:rsidRPr="00411BC1">
        <w:rPr>
          <w:iCs/>
          <w:sz w:val="28"/>
          <w:szCs w:val="28"/>
          <w:lang w:val="vi-VN"/>
        </w:rPr>
        <w:t xml:space="preserve">2022 của Chính phủ </w:t>
      </w:r>
      <w:r w:rsidRPr="00411BC1">
        <w:rPr>
          <w:iCs/>
          <w:sz w:val="28"/>
          <w:szCs w:val="28"/>
        </w:rPr>
        <w:t>Q</w:t>
      </w:r>
      <w:r w:rsidRPr="00411BC1">
        <w:rPr>
          <w:iCs/>
          <w:sz w:val="28"/>
          <w:szCs w:val="28"/>
          <w:lang w:val="vi-VN"/>
        </w:rPr>
        <w:t>uy định về lệ phí trước bạ</w:t>
      </w:r>
      <w:r>
        <w:rPr>
          <w:iCs/>
          <w:sz w:val="28"/>
          <w:szCs w:val="28"/>
        </w:rPr>
        <w:t xml:space="preserve"> </w:t>
      </w:r>
      <w:r w:rsidRPr="00411BC1">
        <w:rPr>
          <w:iCs/>
          <w:sz w:val="28"/>
          <w:szCs w:val="28"/>
        </w:rPr>
        <w:t xml:space="preserve">và </w:t>
      </w:r>
      <w:r w:rsidRPr="00411BC1">
        <w:rPr>
          <w:sz w:val="28"/>
          <w:szCs w:val="28"/>
          <w:lang w:val="nl-NL"/>
        </w:rPr>
        <w:t>Thông tư số 13/2022/TT-BTC</w:t>
      </w:r>
      <w:r w:rsidRPr="00411BC1">
        <w:rPr>
          <w:sz w:val="28"/>
          <w:szCs w:val="28"/>
          <w:lang w:eastAsia="vi-VN"/>
        </w:rPr>
        <w:t xml:space="preserve"> n</w:t>
      </w:r>
      <w:r w:rsidRPr="00411BC1">
        <w:rPr>
          <w:sz w:val="28"/>
          <w:szCs w:val="28"/>
        </w:rPr>
        <w:t xml:space="preserve">gày 28/02/2022 của Bộ Tài chính ban hành </w:t>
      </w:r>
      <w:r w:rsidRPr="00411BC1">
        <w:rPr>
          <w:sz w:val="28"/>
          <w:szCs w:val="28"/>
          <w:lang w:val="vi-VN"/>
        </w:rPr>
        <w:t xml:space="preserve">quy định chi tiết một số điều của Nghị định số 10/2022/NĐ-CP </w:t>
      </w:r>
      <w:r w:rsidRPr="00411BC1">
        <w:rPr>
          <w:sz w:val="28"/>
          <w:szCs w:val="28"/>
        </w:rPr>
        <w:t>ngày 15/01/2022</w:t>
      </w:r>
      <w:r w:rsidRPr="00411BC1">
        <w:rPr>
          <w:sz w:val="28"/>
          <w:szCs w:val="28"/>
          <w:lang w:val="vi-VN"/>
        </w:rPr>
        <w:t xml:space="preserve"> của Chính phủ quy định về lệ phí trước bạ</w:t>
      </w:r>
      <w:r w:rsidRPr="00411BC1">
        <w:rPr>
          <w:sz w:val="28"/>
          <w:szCs w:val="28"/>
        </w:rPr>
        <w:t>.</w:t>
      </w:r>
    </w:p>
    <w:p w14:paraId="7C79EC45" w14:textId="3BCC3CA6" w:rsidR="00BA207C" w:rsidRDefault="00BA207C" w:rsidP="00411BC1">
      <w:pPr>
        <w:spacing w:after="120"/>
        <w:ind w:firstLine="720"/>
        <w:jc w:val="both"/>
        <w:rPr>
          <w:sz w:val="28"/>
          <w:szCs w:val="28"/>
        </w:rPr>
      </w:pPr>
      <w:r w:rsidRPr="00411BC1">
        <w:rPr>
          <w:sz w:val="28"/>
          <w:szCs w:val="28"/>
        </w:rPr>
        <w:t>Qua rà soát quy định tại các quyết định nêu trên, Sở Tài chính nhận thấy một số nội dung sau:</w:t>
      </w:r>
    </w:p>
    <w:p w14:paraId="253F8E03" w14:textId="59DFF990" w:rsidR="00BB3A54" w:rsidRDefault="00BB3A54" w:rsidP="00411BC1">
      <w:pPr>
        <w:spacing w:after="120"/>
        <w:ind w:firstLine="720"/>
        <w:jc w:val="both"/>
        <w:rPr>
          <w:sz w:val="28"/>
          <w:szCs w:val="28"/>
        </w:rPr>
      </w:pPr>
      <w:r>
        <w:rPr>
          <w:sz w:val="28"/>
          <w:szCs w:val="28"/>
        </w:rPr>
        <w:t xml:space="preserve">- </w:t>
      </w:r>
      <w:r w:rsidRPr="0053363E">
        <w:rPr>
          <w:sz w:val="28"/>
          <w:szCs w:val="28"/>
        </w:rPr>
        <w:t xml:space="preserve">Quyết định số 54/2017/QĐ-UBND </w:t>
      </w:r>
      <w:r>
        <w:rPr>
          <w:sz w:val="28"/>
          <w:szCs w:val="28"/>
        </w:rPr>
        <w:t>n</w:t>
      </w:r>
      <w:r w:rsidRPr="0053363E">
        <w:rPr>
          <w:sz w:val="28"/>
          <w:szCs w:val="28"/>
        </w:rPr>
        <w:t>gày 05 tháng 10 năm 2017</w:t>
      </w:r>
      <w:r>
        <w:rPr>
          <w:sz w:val="28"/>
          <w:szCs w:val="28"/>
        </w:rPr>
        <w:t xml:space="preserve"> của Ủy ban nhân dân Thành phố (cũ) và </w:t>
      </w:r>
      <w:r w:rsidRPr="0053363E">
        <w:rPr>
          <w:sz w:val="28"/>
          <w:szCs w:val="28"/>
        </w:rPr>
        <w:t>Quyết định số 13/2020/QĐ-UBND</w:t>
      </w:r>
      <w:r w:rsidRPr="00B93029">
        <w:rPr>
          <w:sz w:val="28"/>
          <w:szCs w:val="28"/>
        </w:rPr>
        <w:t xml:space="preserve"> </w:t>
      </w:r>
      <w:r>
        <w:rPr>
          <w:sz w:val="28"/>
          <w:szCs w:val="28"/>
        </w:rPr>
        <w:t>n</w:t>
      </w:r>
      <w:r w:rsidRPr="0053363E">
        <w:rPr>
          <w:sz w:val="28"/>
          <w:szCs w:val="28"/>
        </w:rPr>
        <w:t>gày 20 tháng 5 năm 2020</w:t>
      </w:r>
      <w:r>
        <w:rPr>
          <w:sz w:val="28"/>
          <w:szCs w:val="28"/>
        </w:rPr>
        <w:t xml:space="preserve"> của </w:t>
      </w:r>
      <w:r w:rsidRPr="0053363E">
        <w:rPr>
          <w:sz w:val="28"/>
          <w:szCs w:val="28"/>
        </w:rPr>
        <w:t>Ủy ban nhân dân tỉnh Bình Dương</w:t>
      </w:r>
      <w:r>
        <w:rPr>
          <w:sz w:val="28"/>
          <w:szCs w:val="28"/>
        </w:rPr>
        <w:t xml:space="preserve"> được ban hành trên cơ sở </w:t>
      </w:r>
      <w:r w:rsidRPr="0053363E">
        <w:rPr>
          <w:sz w:val="28"/>
          <w:szCs w:val="28"/>
        </w:rPr>
        <w:t xml:space="preserve">Nghị định số 140/2016/NĐ-CP </w:t>
      </w:r>
      <w:r>
        <w:rPr>
          <w:sz w:val="28"/>
          <w:szCs w:val="28"/>
        </w:rPr>
        <w:t xml:space="preserve">ngày 10 tháng 10 </w:t>
      </w:r>
      <w:r w:rsidRPr="00AD7B2F">
        <w:rPr>
          <w:color w:val="000000" w:themeColor="text1"/>
          <w:sz w:val="28"/>
          <w:szCs w:val="28"/>
        </w:rPr>
        <w:t xml:space="preserve">năm 2016 của Chính phủ và Thông tư số 301/2016/TT-BTC ngày 15 tháng 11 năm 2016 của Bộ Tài chính. Tuy nhiên, Nghị định số 140/2016/NĐ-CP và Thông tư số 301/2016/TT-BTC nêu trên đã hết hiệu lực thi hành và được thay thế bởi </w:t>
      </w:r>
      <w:r w:rsidRPr="00AD7B2F">
        <w:rPr>
          <w:iCs/>
          <w:color w:val="000000" w:themeColor="text1"/>
          <w:sz w:val="28"/>
          <w:szCs w:val="28"/>
          <w:lang w:val="vi-VN"/>
        </w:rPr>
        <w:t>Nghị định số 10/2022/NĐ-CP ngày 15</w:t>
      </w:r>
      <w:r w:rsidRPr="00AD7B2F">
        <w:rPr>
          <w:iCs/>
          <w:color w:val="000000" w:themeColor="text1"/>
          <w:sz w:val="28"/>
          <w:szCs w:val="28"/>
        </w:rPr>
        <w:t xml:space="preserve"> tháng </w:t>
      </w:r>
      <w:r w:rsidRPr="00AD7B2F">
        <w:rPr>
          <w:iCs/>
          <w:color w:val="000000" w:themeColor="text1"/>
          <w:sz w:val="28"/>
          <w:szCs w:val="28"/>
          <w:lang w:val="vi-VN"/>
        </w:rPr>
        <w:t>01</w:t>
      </w:r>
      <w:r w:rsidRPr="00AD7B2F">
        <w:rPr>
          <w:iCs/>
          <w:color w:val="000000" w:themeColor="text1"/>
          <w:sz w:val="28"/>
          <w:szCs w:val="28"/>
        </w:rPr>
        <w:t xml:space="preserve"> năm </w:t>
      </w:r>
      <w:r w:rsidRPr="00AD7B2F">
        <w:rPr>
          <w:iCs/>
          <w:color w:val="000000" w:themeColor="text1"/>
          <w:sz w:val="28"/>
          <w:szCs w:val="28"/>
          <w:lang w:val="vi-VN"/>
        </w:rPr>
        <w:t>2022 của Chính phủ</w:t>
      </w:r>
      <w:r w:rsidRPr="00AD7B2F">
        <w:rPr>
          <w:iCs/>
          <w:color w:val="000000" w:themeColor="text1"/>
          <w:sz w:val="28"/>
          <w:szCs w:val="28"/>
        </w:rPr>
        <w:t xml:space="preserve"> quy định về </w:t>
      </w:r>
      <w:r>
        <w:rPr>
          <w:iCs/>
          <w:sz w:val="28"/>
          <w:szCs w:val="28"/>
        </w:rPr>
        <w:t xml:space="preserve">lệ phí trước bạ và </w:t>
      </w:r>
      <w:r w:rsidRPr="0053363E">
        <w:rPr>
          <w:sz w:val="28"/>
          <w:szCs w:val="28"/>
          <w:lang w:val="nl-NL"/>
        </w:rPr>
        <w:t>Thông tư số 13/2022/TT-BTC</w:t>
      </w:r>
      <w:r w:rsidRPr="0053363E">
        <w:rPr>
          <w:sz w:val="28"/>
          <w:szCs w:val="28"/>
          <w:lang w:eastAsia="vi-VN"/>
        </w:rPr>
        <w:t xml:space="preserve"> n</w:t>
      </w:r>
      <w:r w:rsidRPr="0053363E">
        <w:rPr>
          <w:sz w:val="28"/>
          <w:szCs w:val="28"/>
        </w:rPr>
        <w:t>gày 28/02/2022 của Bộ Tài chính</w:t>
      </w:r>
      <w:r>
        <w:rPr>
          <w:sz w:val="28"/>
          <w:szCs w:val="28"/>
        </w:rPr>
        <w:t xml:space="preserve"> </w:t>
      </w:r>
      <w:r w:rsidRPr="0053363E">
        <w:rPr>
          <w:sz w:val="28"/>
          <w:szCs w:val="28"/>
          <w:lang w:val="vi-VN"/>
        </w:rPr>
        <w:t xml:space="preserve">quy định chi tiết một số điều của Nghị định số 10/2022/NĐ-CP </w:t>
      </w:r>
      <w:r w:rsidRPr="0053363E">
        <w:rPr>
          <w:sz w:val="28"/>
          <w:szCs w:val="28"/>
        </w:rPr>
        <w:t>ngày 15/01/2022</w:t>
      </w:r>
      <w:r w:rsidRPr="0053363E">
        <w:rPr>
          <w:sz w:val="28"/>
          <w:szCs w:val="28"/>
          <w:lang w:val="vi-VN"/>
        </w:rPr>
        <w:t xml:space="preserve"> của Chính phủ quy định về lệ phí trước bạ</w:t>
      </w:r>
      <w:r>
        <w:rPr>
          <w:sz w:val="28"/>
          <w:szCs w:val="28"/>
        </w:rPr>
        <w:t>.</w:t>
      </w:r>
    </w:p>
    <w:p w14:paraId="66A20BB0" w14:textId="0618FA29" w:rsidR="00517567" w:rsidRDefault="00511146" w:rsidP="00511146">
      <w:pPr>
        <w:spacing w:after="120"/>
        <w:ind w:firstLine="720"/>
        <w:jc w:val="both"/>
        <w:rPr>
          <w:sz w:val="28"/>
          <w:szCs w:val="28"/>
        </w:rPr>
      </w:pPr>
      <w:r>
        <w:rPr>
          <w:sz w:val="28"/>
          <w:szCs w:val="28"/>
        </w:rPr>
        <w:lastRenderedPageBreak/>
        <w:t xml:space="preserve">- </w:t>
      </w:r>
      <w:r w:rsidRPr="00411BC1">
        <w:rPr>
          <w:sz w:val="28"/>
          <w:szCs w:val="28"/>
        </w:rPr>
        <w:t>Quyết định số 26/2022/QĐ-UBND</w:t>
      </w:r>
      <w:r>
        <w:rPr>
          <w:sz w:val="28"/>
          <w:szCs w:val="28"/>
        </w:rPr>
        <w:t xml:space="preserve"> n</w:t>
      </w:r>
      <w:r w:rsidR="005205A2" w:rsidRPr="00411BC1">
        <w:rPr>
          <w:sz w:val="28"/>
          <w:szCs w:val="28"/>
        </w:rPr>
        <w:t>gày 14 tháng 12 năm 2022</w:t>
      </w:r>
      <w:r w:rsidR="0084655F">
        <w:rPr>
          <w:sz w:val="28"/>
          <w:szCs w:val="28"/>
        </w:rPr>
        <w:t xml:space="preserve"> của</w:t>
      </w:r>
      <w:r w:rsidR="005205A2">
        <w:rPr>
          <w:sz w:val="28"/>
          <w:szCs w:val="28"/>
        </w:rPr>
        <w:t xml:space="preserve"> </w:t>
      </w:r>
      <w:r w:rsidR="00613C28" w:rsidRPr="00411BC1">
        <w:rPr>
          <w:sz w:val="28"/>
          <w:szCs w:val="28"/>
        </w:rPr>
        <w:t xml:space="preserve">Ủy ban nhân dân tỉnh Bà Rịa - Vũng Tàu ban hành </w:t>
      </w:r>
      <w:r w:rsidR="00613C28">
        <w:rPr>
          <w:sz w:val="28"/>
          <w:szCs w:val="28"/>
        </w:rPr>
        <w:t xml:space="preserve">về </w:t>
      </w:r>
      <w:r w:rsidR="00AE2548">
        <w:rPr>
          <w:sz w:val="28"/>
          <w:szCs w:val="28"/>
        </w:rPr>
        <w:t xml:space="preserve">Bảng </w:t>
      </w:r>
      <w:r w:rsidR="00613C28" w:rsidRPr="00411BC1">
        <w:rPr>
          <w:sz w:val="28"/>
          <w:szCs w:val="28"/>
        </w:rPr>
        <w:t xml:space="preserve">giá tính lệ phí trước bạ đối với nhà </w:t>
      </w:r>
      <w:r w:rsidR="004E23F4">
        <w:rPr>
          <w:sz w:val="28"/>
          <w:szCs w:val="28"/>
        </w:rPr>
        <w:t xml:space="preserve">trên địa bàn </w:t>
      </w:r>
      <w:r w:rsidR="004E23F4" w:rsidRPr="00411BC1">
        <w:rPr>
          <w:sz w:val="28"/>
          <w:szCs w:val="28"/>
        </w:rPr>
        <w:t>tỉnh Bà Rịa Vũng Tàu</w:t>
      </w:r>
      <w:r w:rsidR="0084655F">
        <w:rPr>
          <w:sz w:val="28"/>
          <w:szCs w:val="28"/>
        </w:rPr>
        <w:t xml:space="preserve"> được ban hành trên cơ sở</w:t>
      </w:r>
      <w:r w:rsidR="0084655F" w:rsidRPr="0084655F">
        <w:rPr>
          <w:iCs/>
          <w:sz w:val="28"/>
          <w:szCs w:val="28"/>
          <w:lang w:val="vi-VN"/>
        </w:rPr>
        <w:t xml:space="preserve"> </w:t>
      </w:r>
      <w:r w:rsidR="0084655F" w:rsidRPr="0053363E">
        <w:rPr>
          <w:iCs/>
          <w:sz w:val="28"/>
          <w:szCs w:val="28"/>
          <w:lang w:val="vi-VN"/>
        </w:rPr>
        <w:t>Nghị định số 10/2022/NĐ-CP ngày 15</w:t>
      </w:r>
      <w:r w:rsidR="0084655F" w:rsidRPr="0053363E">
        <w:rPr>
          <w:iCs/>
          <w:sz w:val="28"/>
          <w:szCs w:val="28"/>
        </w:rPr>
        <w:t xml:space="preserve"> tháng </w:t>
      </w:r>
      <w:r w:rsidR="0084655F" w:rsidRPr="0053363E">
        <w:rPr>
          <w:iCs/>
          <w:sz w:val="28"/>
          <w:szCs w:val="28"/>
          <w:lang w:val="vi-VN"/>
        </w:rPr>
        <w:t>01</w:t>
      </w:r>
      <w:r w:rsidR="0084655F" w:rsidRPr="0053363E">
        <w:rPr>
          <w:iCs/>
          <w:sz w:val="28"/>
          <w:szCs w:val="28"/>
        </w:rPr>
        <w:t xml:space="preserve"> năm </w:t>
      </w:r>
      <w:r w:rsidR="0084655F" w:rsidRPr="0053363E">
        <w:rPr>
          <w:iCs/>
          <w:sz w:val="28"/>
          <w:szCs w:val="28"/>
          <w:lang w:val="vi-VN"/>
        </w:rPr>
        <w:t>2022 của Chính phủ</w:t>
      </w:r>
      <w:r w:rsidR="0084655F">
        <w:rPr>
          <w:iCs/>
          <w:sz w:val="28"/>
          <w:szCs w:val="28"/>
        </w:rPr>
        <w:t xml:space="preserve"> quy định về lệ phí trước bạ và </w:t>
      </w:r>
      <w:r w:rsidR="0084655F" w:rsidRPr="0053363E">
        <w:rPr>
          <w:sz w:val="28"/>
          <w:szCs w:val="28"/>
          <w:lang w:val="nl-NL"/>
        </w:rPr>
        <w:t>Thông tư số 13/2022/TT-BTC</w:t>
      </w:r>
      <w:r w:rsidR="0084655F" w:rsidRPr="0053363E">
        <w:rPr>
          <w:sz w:val="28"/>
          <w:szCs w:val="28"/>
          <w:lang w:eastAsia="vi-VN"/>
        </w:rPr>
        <w:t xml:space="preserve"> n</w:t>
      </w:r>
      <w:r w:rsidR="0084655F" w:rsidRPr="0053363E">
        <w:rPr>
          <w:sz w:val="28"/>
          <w:szCs w:val="28"/>
        </w:rPr>
        <w:t>gày 28/02/2022 của Bộ Tài chính</w:t>
      </w:r>
      <w:r w:rsidR="00E97154">
        <w:rPr>
          <w:sz w:val="28"/>
          <w:szCs w:val="28"/>
        </w:rPr>
        <w:t xml:space="preserve"> đang còn hiệu lực thi hành.</w:t>
      </w:r>
    </w:p>
    <w:p w14:paraId="7EE0FCC8" w14:textId="35755476" w:rsidR="00E97154" w:rsidRDefault="00F7506B" w:rsidP="00411BC1">
      <w:pPr>
        <w:spacing w:after="120"/>
        <w:ind w:firstLine="720"/>
        <w:jc w:val="both"/>
        <w:rPr>
          <w:sz w:val="28"/>
          <w:szCs w:val="28"/>
        </w:rPr>
      </w:pPr>
      <w:r w:rsidRPr="00411BC1">
        <w:rPr>
          <w:sz w:val="28"/>
          <w:szCs w:val="28"/>
        </w:rPr>
        <w:t>Do đó,</w:t>
      </w:r>
      <w:r w:rsidR="00237D93" w:rsidRPr="00411BC1">
        <w:rPr>
          <w:sz w:val="28"/>
          <w:szCs w:val="28"/>
        </w:rPr>
        <w:t xml:space="preserve"> </w:t>
      </w:r>
      <w:r w:rsidR="00237D93" w:rsidRPr="00411BC1">
        <w:rPr>
          <w:bCs/>
          <w:sz w:val="28"/>
          <w:szCs w:val="28"/>
        </w:rPr>
        <w:t xml:space="preserve">để </w:t>
      </w:r>
      <w:r w:rsidR="00E97154">
        <w:rPr>
          <w:bCs/>
          <w:sz w:val="28"/>
          <w:szCs w:val="28"/>
        </w:rPr>
        <w:t xml:space="preserve">việc tính lệ phí trước bạ </w:t>
      </w:r>
      <w:r w:rsidR="00993580">
        <w:rPr>
          <w:bCs/>
          <w:sz w:val="28"/>
          <w:szCs w:val="28"/>
        </w:rPr>
        <w:t>đối với nhà được triển khai đồng bộ, hiệu quả, đảm bảo quy định của pháp luật</w:t>
      </w:r>
      <w:r w:rsidR="003C00B8">
        <w:rPr>
          <w:bCs/>
          <w:sz w:val="28"/>
          <w:szCs w:val="28"/>
        </w:rPr>
        <w:t xml:space="preserve"> trên </w:t>
      </w:r>
      <w:r w:rsidR="00FF6AB4">
        <w:rPr>
          <w:bCs/>
          <w:sz w:val="28"/>
          <w:szCs w:val="28"/>
        </w:rPr>
        <w:t>địa bàn</w:t>
      </w:r>
      <w:r w:rsidR="003C00B8">
        <w:rPr>
          <w:bCs/>
          <w:sz w:val="28"/>
          <w:szCs w:val="28"/>
        </w:rPr>
        <w:t xml:space="preserve"> Thành phố Hồ Chí Minh (mới)</w:t>
      </w:r>
      <w:r w:rsidR="003013EE">
        <w:rPr>
          <w:bCs/>
          <w:sz w:val="28"/>
          <w:szCs w:val="28"/>
        </w:rPr>
        <w:t>,</w:t>
      </w:r>
      <w:r w:rsidR="003013EE" w:rsidRPr="003013EE">
        <w:rPr>
          <w:sz w:val="28"/>
          <w:szCs w:val="28"/>
        </w:rPr>
        <w:t xml:space="preserve"> </w:t>
      </w:r>
      <w:r w:rsidR="003013EE" w:rsidRPr="00411BC1">
        <w:rPr>
          <w:sz w:val="28"/>
          <w:szCs w:val="28"/>
        </w:rPr>
        <w:t>Ủy ban nhân dân Thành phố Hồ Chí Minh ban hành Quyết định Quy định về</w:t>
      </w:r>
      <w:r w:rsidR="003013EE">
        <w:rPr>
          <w:sz w:val="28"/>
          <w:szCs w:val="28"/>
        </w:rPr>
        <w:t xml:space="preserve"> Bảng</w:t>
      </w:r>
      <w:r w:rsidR="003013EE" w:rsidRPr="00411BC1">
        <w:rPr>
          <w:sz w:val="28"/>
          <w:szCs w:val="28"/>
        </w:rPr>
        <w:t xml:space="preserve"> </w:t>
      </w:r>
      <w:r w:rsidR="003013EE" w:rsidRPr="00411BC1">
        <w:rPr>
          <w:bCs/>
          <w:sz w:val="28"/>
          <w:szCs w:val="28"/>
        </w:rPr>
        <w:t xml:space="preserve">giá tính lệ phí trước bạ đối với nhà trên địa bàn Thành phố Hồ Chí Minh (mới) </w:t>
      </w:r>
      <w:r w:rsidR="003013EE" w:rsidRPr="00411BC1">
        <w:rPr>
          <w:sz w:val="28"/>
          <w:szCs w:val="28"/>
        </w:rPr>
        <w:t>là cần thiết và phù hợp với thực tiễn</w:t>
      </w:r>
      <w:r w:rsidR="003C00B8">
        <w:rPr>
          <w:sz w:val="28"/>
          <w:szCs w:val="28"/>
        </w:rPr>
        <w:t>.</w:t>
      </w:r>
    </w:p>
    <w:p w14:paraId="20F5316C" w14:textId="36F97142" w:rsidR="00FD49E5" w:rsidRDefault="00351D2F" w:rsidP="00411BC1">
      <w:pPr>
        <w:spacing w:after="120"/>
        <w:ind w:firstLine="720"/>
        <w:jc w:val="both"/>
        <w:rPr>
          <w:bCs/>
          <w:sz w:val="28"/>
          <w:szCs w:val="28"/>
        </w:rPr>
      </w:pPr>
      <w:r w:rsidRPr="00C64194">
        <w:rPr>
          <w:sz w:val="28"/>
          <w:szCs w:val="28"/>
        </w:rPr>
        <w:t xml:space="preserve">Sau khi Quyết định này có hiệu lực thi hành thì các Quyết định số </w:t>
      </w:r>
      <w:r w:rsidR="00761C15" w:rsidRPr="0053363E">
        <w:rPr>
          <w:sz w:val="28"/>
          <w:szCs w:val="28"/>
        </w:rPr>
        <w:t xml:space="preserve">54/2017/QĐ-UBND </w:t>
      </w:r>
      <w:r w:rsidR="00761C15">
        <w:rPr>
          <w:sz w:val="28"/>
          <w:szCs w:val="28"/>
        </w:rPr>
        <w:t>n</w:t>
      </w:r>
      <w:r w:rsidR="00761C15" w:rsidRPr="0053363E">
        <w:rPr>
          <w:sz w:val="28"/>
          <w:szCs w:val="28"/>
        </w:rPr>
        <w:t>gày 05 tháng 10 năm 2017</w:t>
      </w:r>
      <w:r w:rsidR="00761C15">
        <w:rPr>
          <w:sz w:val="28"/>
          <w:szCs w:val="28"/>
        </w:rPr>
        <w:t xml:space="preserve"> của Ủy ban nhân dân Thành phố</w:t>
      </w:r>
      <w:r w:rsidR="00FF6AB4">
        <w:rPr>
          <w:sz w:val="28"/>
          <w:szCs w:val="28"/>
        </w:rPr>
        <w:t xml:space="preserve"> Hồ Chí Minh</w:t>
      </w:r>
      <w:r w:rsidR="00761C15">
        <w:rPr>
          <w:sz w:val="28"/>
          <w:szCs w:val="28"/>
        </w:rPr>
        <w:t xml:space="preserve"> (cũ)</w:t>
      </w:r>
      <w:r w:rsidRPr="00C64194">
        <w:rPr>
          <w:sz w:val="28"/>
          <w:szCs w:val="28"/>
        </w:rPr>
        <w:t xml:space="preserve">, Quyết định số </w:t>
      </w:r>
      <w:r w:rsidR="0027454D" w:rsidRPr="0053363E">
        <w:rPr>
          <w:sz w:val="28"/>
          <w:szCs w:val="28"/>
        </w:rPr>
        <w:t>13/2020/QĐ-UBND</w:t>
      </w:r>
      <w:r w:rsidR="0027454D" w:rsidRPr="00B93029">
        <w:rPr>
          <w:sz w:val="28"/>
          <w:szCs w:val="28"/>
        </w:rPr>
        <w:t xml:space="preserve"> </w:t>
      </w:r>
      <w:r w:rsidR="0027454D">
        <w:rPr>
          <w:sz w:val="28"/>
          <w:szCs w:val="28"/>
        </w:rPr>
        <w:t>n</w:t>
      </w:r>
      <w:r w:rsidR="0027454D" w:rsidRPr="0053363E">
        <w:rPr>
          <w:sz w:val="28"/>
          <w:szCs w:val="28"/>
        </w:rPr>
        <w:t>gày 20 tháng 5 năm 2020</w:t>
      </w:r>
      <w:r w:rsidR="0027454D">
        <w:rPr>
          <w:sz w:val="28"/>
          <w:szCs w:val="28"/>
        </w:rPr>
        <w:t xml:space="preserve"> của </w:t>
      </w:r>
      <w:r w:rsidR="0027454D" w:rsidRPr="0053363E">
        <w:rPr>
          <w:sz w:val="28"/>
          <w:szCs w:val="28"/>
        </w:rPr>
        <w:t>Ủy ban nhân dân tỉnh Bình Dương</w:t>
      </w:r>
      <w:r w:rsidR="0027454D">
        <w:rPr>
          <w:sz w:val="28"/>
          <w:szCs w:val="28"/>
        </w:rPr>
        <w:t xml:space="preserve"> </w:t>
      </w:r>
      <w:r w:rsidRPr="00C64194">
        <w:rPr>
          <w:sz w:val="28"/>
          <w:szCs w:val="28"/>
        </w:rPr>
        <w:t xml:space="preserve">và Quyết định số </w:t>
      </w:r>
      <w:r w:rsidR="0027454D" w:rsidRPr="00411BC1">
        <w:rPr>
          <w:sz w:val="28"/>
          <w:szCs w:val="28"/>
        </w:rPr>
        <w:t>26/2022/QĐ-UBND</w:t>
      </w:r>
      <w:r w:rsidR="0027454D">
        <w:rPr>
          <w:sz w:val="28"/>
          <w:szCs w:val="28"/>
        </w:rPr>
        <w:t xml:space="preserve"> n</w:t>
      </w:r>
      <w:r w:rsidR="0027454D" w:rsidRPr="00411BC1">
        <w:rPr>
          <w:sz w:val="28"/>
          <w:szCs w:val="28"/>
        </w:rPr>
        <w:t>gày 14 tháng 12 năm 2022</w:t>
      </w:r>
      <w:r w:rsidR="0027454D">
        <w:rPr>
          <w:sz w:val="28"/>
          <w:szCs w:val="28"/>
        </w:rPr>
        <w:t xml:space="preserve"> của </w:t>
      </w:r>
      <w:r w:rsidR="0027454D" w:rsidRPr="00411BC1">
        <w:rPr>
          <w:sz w:val="28"/>
          <w:szCs w:val="28"/>
        </w:rPr>
        <w:t xml:space="preserve">Ủy ban nhân dân tỉnh Bà Rịa - Vũng Tàu </w:t>
      </w:r>
      <w:r w:rsidRPr="00C64194">
        <w:rPr>
          <w:sz w:val="28"/>
          <w:szCs w:val="28"/>
        </w:rPr>
        <w:t>hết hiệu lực thi hành, điều này là phù hợp với quy định tại điểm b khoản 20 Điều 1 Luật sửa đổi, bổ sung một số điều của Luật Ban hành văn bản quy phạm pháp luật năm 2025</w:t>
      </w:r>
      <w:r w:rsidR="00EE2E54">
        <w:rPr>
          <w:sz w:val="28"/>
          <w:szCs w:val="28"/>
        </w:rPr>
        <w:t>.</w:t>
      </w:r>
    </w:p>
    <w:p w14:paraId="2FE80FA3" w14:textId="77777777" w:rsidR="009A1D82" w:rsidRPr="00411BC1" w:rsidRDefault="00676B51" w:rsidP="00411BC1">
      <w:pPr>
        <w:tabs>
          <w:tab w:val="left" w:pos="851"/>
        </w:tabs>
        <w:spacing w:after="120"/>
        <w:ind w:firstLine="720"/>
        <w:jc w:val="both"/>
        <w:rPr>
          <w:b/>
          <w:sz w:val="28"/>
          <w:szCs w:val="28"/>
        </w:rPr>
      </w:pPr>
      <w:r w:rsidRPr="00411BC1">
        <w:rPr>
          <w:b/>
          <w:sz w:val="28"/>
          <w:szCs w:val="28"/>
        </w:rPr>
        <w:t xml:space="preserve">II. </w:t>
      </w:r>
      <w:r w:rsidR="00FC3341" w:rsidRPr="00411BC1">
        <w:rPr>
          <w:b/>
          <w:sz w:val="28"/>
          <w:szCs w:val="28"/>
        </w:rPr>
        <w:t xml:space="preserve">MỤC ĐÍCH BAN HÀNH, QUAN ĐIỂM XÂY DỰNG DỰ THẢO VĂN BẢN </w:t>
      </w:r>
    </w:p>
    <w:p w14:paraId="74ACADEA" w14:textId="14480C0E" w:rsidR="009A1D82" w:rsidRPr="00411BC1" w:rsidRDefault="00F536CC" w:rsidP="00411BC1">
      <w:pPr>
        <w:spacing w:after="120"/>
        <w:jc w:val="both"/>
        <w:rPr>
          <w:b/>
          <w:sz w:val="28"/>
          <w:szCs w:val="28"/>
        </w:rPr>
      </w:pPr>
      <w:r w:rsidRPr="00411BC1">
        <w:rPr>
          <w:b/>
          <w:sz w:val="28"/>
          <w:szCs w:val="28"/>
        </w:rPr>
        <w:tab/>
        <w:t xml:space="preserve">1. </w:t>
      </w:r>
      <w:r w:rsidR="00FC3341" w:rsidRPr="00411BC1">
        <w:rPr>
          <w:b/>
          <w:sz w:val="28"/>
          <w:szCs w:val="28"/>
        </w:rPr>
        <w:t>Mục đích ban hành văn bản</w:t>
      </w:r>
      <w:r w:rsidR="005B76BF">
        <w:rPr>
          <w:b/>
          <w:sz w:val="28"/>
          <w:szCs w:val="28"/>
        </w:rPr>
        <w:t>:</w:t>
      </w:r>
      <w:r w:rsidR="009A1D82" w:rsidRPr="00411BC1">
        <w:rPr>
          <w:b/>
          <w:sz w:val="28"/>
          <w:szCs w:val="28"/>
        </w:rPr>
        <w:t xml:space="preserve"> </w:t>
      </w:r>
    </w:p>
    <w:p w14:paraId="1F98D1B6" w14:textId="1CB18B79" w:rsidR="007E0F21" w:rsidRPr="00411BC1" w:rsidRDefault="007E0F21" w:rsidP="00411BC1">
      <w:pPr>
        <w:spacing w:after="120"/>
        <w:ind w:firstLine="720"/>
        <w:jc w:val="both"/>
        <w:rPr>
          <w:sz w:val="28"/>
          <w:szCs w:val="28"/>
        </w:rPr>
      </w:pPr>
      <w:r w:rsidRPr="00411BC1">
        <w:rPr>
          <w:sz w:val="28"/>
          <w:szCs w:val="28"/>
          <w:lang w:val="nl-NL"/>
        </w:rPr>
        <w:t>- Việc xây dựng Bảng giá tính lệ phí trước bạ đối với nhà</w:t>
      </w:r>
      <w:r w:rsidRPr="00411BC1">
        <w:rPr>
          <w:sz w:val="28"/>
          <w:szCs w:val="28"/>
        </w:rPr>
        <w:t xml:space="preserve"> để làm cơ sở tính lệ phí trước bạ</w:t>
      </w:r>
      <w:r w:rsidRPr="00411BC1">
        <w:rPr>
          <w:sz w:val="28"/>
          <w:szCs w:val="28"/>
          <w:lang w:val="nl-NL"/>
        </w:rPr>
        <w:t xml:space="preserve"> trên địa bàn </w:t>
      </w:r>
      <w:r w:rsidR="003A2862" w:rsidRPr="00411BC1">
        <w:rPr>
          <w:sz w:val="28"/>
          <w:szCs w:val="28"/>
          <w:lang w:val="nl-NL"/>
        </w:rPr>
        <w:t>Thành phố Hồ Chí Minh</w:t>
      </w:r>
      <w:r w:rsidRPr="00411BC1">
        <w:rPr>
          <w:sz w:val="28"/>
          <w:szCs w:val="28"/>
          <w:lang w:val="nl-NL"/>
        </w:rPr>
        <w:t xml:space="preserve"> phù hợp với </w:t>
      </w:r>
      <w:r w:rsidRPr="00411BC1">
        <w:rPr>
          <w:sz w:val="28"/>
          <w:szCs w:val="28"/>
        </w:rPr>
        <w:t xml:space="preserve">Luật </w:t>
      </w:r>
      <w:r w:rsidR="00D04C88" w:rsidRPr="00411BC1">
        <w:rPr>
          <w:sz w:val="28"/>
          <w:szCs w:val="28"/>
        </w:rPr>
        <w:t xml:space="preserve">Phí </w:t>
      </w:r>
      <w:r w:rsidRPr="00411BC1">
        <w:rPr>
          <w:sz w:val="28"/>
          <w:szCs w:val="28"/>
        </w:rPr>
        <w:t xml:space="preserve">và lệ phí, </w:t>
      </w:r>
      <w:r w:rsidRPr="00411BC1">
        <w:rPr>
          <w:iCs/>
          <w:sz w:val="28"/>
          <w:szCs w:val="28"/>
          <w:lang w:val="vi-VN"/>
        </w:rPr>
        <w:t>Nghị định số 10/2022/NĐ-CP ngày 15</w:t>
      </w:r>
      <w:r w:rsidRPr="00411BC1">
        <w:rPr>
          <w:iCs/>
          <w:sz w:val="28"/>
          <w:szCs w:val="28"/>
        </w:rPr>
        <w:t xml:space="preserve"> tháng </w:t>
      </w:r>
      <w:r w:rsidRPr="00411BC1">
        <w:rPr>
          <w:iCs/>
          <w:sz w:val="28"/>
          <w:szCs w:val="28"/>
          <w:lang w:val="vi-VN"/>
        </w:rPr>
        <w:t>01</w:t>
      </w:r>
      <w:r w:rsidRPr="00411BC1">
        <w:rPr>
          <w:iCs/>
          <w:sz w:val="28"/>
          <w:szCs w:val="28"/>
        </w:rPr>
        <w:t xml:space="preserve"> năm </w:t>
      </w:r>
      <w:r w:rsidRPr="00411BC1">
        <w:rPr>
          <w:iCs/>
          <w:sz w:val="28"/>
          <w:szCs w:val="28"/>
          <w:lang w:val="vi-VN"/>
        </w:rPr>
        <w:t>2022 của Chính phủ quy định về lệ phí trước bạ;</w:t>
      </w:r>
      <w:r w:rsidRPr="00411BC1">
        <w:rPr>
          <w:iCs/>
          <w:sz w:val="28"/>
          <w:szCs w:val="28"/>
        </w:rPr>
        <w:t xml:space="preserve"> </w:t>
      </w:r>
      <w:r w:rsidRPr="00411BC1">
        <w:rPr>
          <w:iCs/>
          <w:sz w:val="28"/>
          <w:szCs w:val="28"/>
          <w:lang w:val="vi-VN"/>
        </w:rPr>
        <w:t>Thông tư số 13/2022/TT-BTC ngày 28</w:t>
      </w:r>
      <w:r w:rsidRPr="00411BC1">
        <w:rPr>
          <w:iCs/>
          <w:sz w:val="28"/>
          <w:szCs w:val="28"/>
        </w:rPr>
        <w:t xml:space="preserve"> tháng </w:t>
      </w:r>
      <w:r w:rsidRPr="00411BC1">
        <w:rPr>
          <w:iCs/>
          <w:sz w:val="28"/>
          <w:szCs w:val="28"/>
          <w:lang w:val="vi-VN"/>
        </w:rPr>
        <w:t>02</w:t>
      </w:r>
      <w:r w:rsidRPr="00411BC1">
        <w:rPr>
          <w:iCs/>
          <w:sz w:val="28"/>
          <w:szCs w:val="28"/>
        </w:rPr>
        <w:t xml:space="preserve"> năm </w:t>
      </w:r>
      <w:r w:rsidRPr="00411BC1">
        <w:rPr>
          <w:iCs/>
          <w:sz w:val="28"/>
          <w:szCs w:val="28"/>
          <w:lang w:val="vi-VN"/>
        </w:rPr>
        <w:t>2022 của Bộ trưởng Bộ Tài chính quy định chi tiết một số điều của Nghị định số 10/2022/NĐ-CP ngày 15</w:t>
      </w:r>
      <w:r w:rsidRPr="00411BC1">
        <w:rPr>
          <w:iCs/>
          <w:sz w:val="28"/>
          <w:szCs w:val="28"/>
        </w:rPr>
        <w:t xml:space="preserve"> tháng </w:t>
      </w:r>
      <w:r w:rsidRPr="00411BC1">
        <w:rPr>
          <w:iCs/>
          <w:sz w:val="28"/>
          <w:szCs w:val="28"/>
          <w:lang w:val="vi-VN"/>
        </w:rPr>
        <w:t>01</w:t>
      </w:r>
      <w:r w:rsidRPr="00411BC1">
        <w:rPr>
          <w:iCs/>
          <w:sz w:val="28"/>
          <w:szCs w:val="28"/>
        </w:rPr>
        <w:t xml:space="preserve"> năm </w:t>
      </w:r>
      <w:r w:rsidRPr="00411BC1">
        <w:rPr>
          <w:iCs/>
          <w:sz w:val="28"/>
          <w:szCs w:val="28"/>
          <w:lang w:val="vi-VN"/>
        </w:rPr>
        <w:t>2022 của Chính phủ quy định về lệ phí trước bạ</w:t>
      </w:r>
      <w:r w:rsidRPr="00411BC1">
        <w:rPr>
          <w:iCs/>
          <w:sz w:val="28"/>
          <w:szCs w:val="28"/>
        </w:rPr>
        <w:t>.</w:t>
      </w:r>
    </w:p>
    <w:p w14:paraId="44B1F594" w14:textId="77777777" w:rsidR="00FC3341" w:rsidRPr="00411BC1" w:rsidRDefault="007D4233" w:rsidP="00411BC1">
      <w:pPr>
        <w:spacing w:after="120"/>
        <w:ind w:firstLine="720"/>
        <w:jc w:val="both"/>
        <w:rPr>
          <w:sz w:val="28"/>
          <w:szCs w:val="28"/>
        </w:rPr>
      </w:pPr>
      <w:r w:rsidRPr="00411BC1">
        <w:rPr>
          <w:sz w:val="28"/>
          <w:szCs w:val="28"/>
        </w:rPr>
        <w:t xml:space="preserve">- </w:t>
      </w:r>
      <w:r w:rsidR="00FC3341" w:rsidRPr="00411BC1">
        <w:rPr>
          <w:sz w:val="28"/>
          <w:szCs w:val="28"/>
        </w:rPr>
        <w:t xml:space="preserve">Bảo đảm tuân thủ, phù hợp với quy định của pháp luật và phù hợp với tình hình thực tiễn của </w:t>
      </w:r>
      <w:r w:rsidR="00CC0CD6" w:rsidRPr="00411BC1">
        <w:rPr>
          <w:sz w:val="28"/>
          <w:szCs w:val="28"/>
        </w:rPr>
        <w:t xml:space="preserve">Thành </w:t>
      </w:r>
      <w:r w:rsidR="00FC3341" w:rsidRPr="00411BC1">
        <w:rPr>
          <w:sz w:val="28"/>
          <w:szCs w:val="28"/>
        </w:rPr>
        <w:t>phố</w:t>
      </w:r>
      <w:r w:rsidRPr="00411BC1">
        <w:rPr>
          <w:sz w:val="28"/>
          <w:szCs w:val="28"/>
        </w:rPr>
        <w:t xml:space="preserve"> sau </w:t>
      </w:r>
      <w:r w:rsidR="007775FC" w:rsidRPr="00411BC1">
        <w:rPr>
          <w:sz w:val="28"/>
          <w:szCs w:val="28"/>
        </w:rPr>
        <w:t>khi thực hiện sắp xếp đơn vị hành chính cấp tỉnh</w:t>
      </w:r>
      <w:r w:rsidR="00FC3341" w:rsidRPr="00411BC1">
        <w:rPr>
          <w:sz w:val="28"/>
          <w:szCs w:val="28"/>
        </w:rPr>
        <w:t>.</w:t>
      </w:r>
    </w:p>
    <w:p w14:paraId="7A270D06" w14:textId="789939A6" w:rsidR="007D4233" w:rsidRPr="00411BC1" w:rsidRDefault="007D4233" w:rsidP="00411BC1">
      <w:pPr>
        <w:spacing w:after="120"/>
        <w:ind w:firstLine="720"/>
        <w:jc w:val="both"/>
        <w:rPr>
          <w:sz w:val="28"/>
          <w:szCs w:val="28"/>
        </w:rPr>
      </w:pPr>
      <w:r w:rsidRPr="00411BC1">
        <w:rPr>
          <w:sz w:val="28"/>
          <w:szCs w:val="28"/>
        </w:rPr>
        <w:t xml:space="preserve">- Ban hành Quyết định về Quy định </w:t>
      </w:r>
      <w:r w:rsidR="00E5257D">
        <w:rPr>
          <w:sz w:val="28"/>
          <w:szCs w:val="28"/>
        </w:rPr>
        <w:t>Bảng</w:t>
      </w:r>
      <w:r w:rsidR="00583D3A" w:rsidRPr="00411BC1">
        <w:rPr>
          <w:sz w:val="28"/>
          <w:szCs w:val="28"/>
        </w:rPr>
        <w:t xml:space="preserve"> </w:t>
      </w:r>
      <w:r w:rsidR="00583D3A" w:rsidRPr="00411BC1">
        <w:rPr>
          <w:bCs/>
          <w:sz w:val="28"/>
          <w:szCs w:val="28"/>
        </w:rPr>
        <w:t xml:space="preserve">giá tính lệ phí trước bạ đối với nhà </w:t>
      </w:r>
      <w:r w:rsidRPr="00411BC1">
        <w:rPr>
          <w:sz w:val="28"/>
          <w:szCs w:val="28"/>
        </w:rPr>
        <w:t xml:space="preserve">trên địa bàn Thành phố nhằm tạo cơ sở pháp lý thực hiện </w:t>
      </w:r>
      <w:r w:rsidR="00843137">
        <w:rPr>
          <w:sz w:val="28"/>
          <w:szCs w:val="28"/>
        </w:rPr>
        <w:t>đồng bộ, hiệu quả</w:t>
      </w:r>
      <w:r w:rsidRPr="00411BC1">
        <w:rPr>
          <w:sz w:val="28"/>
          <w:szCs w:val="28"/>
        </w:rPr>
        <w:t xml:space="preserve"> trên địa bàn Thành phố</w:t>
      </w:r>
      <w:r w:rsidR="004C7EC3" w:rsidRPr="00411BC1">
        <w:rPr>
          <w:sz w:val="28"/>
          <w:szCs w:val="28"/>
        </w:rPr>
        <w:t xml:space="preserve"> </w:t>
      </w:r>
      <w:r w:rsidR="00843137">
        <w:rPr>
          <w:sz w:val="28"/>
          <w:szCs w:val="28"/>
        </w:rPr>
        <w:t xml:space="preserve">Hồ Chí Minh </w:t>
      </w:r>
      <w:r w:rsidR="004C7EC3" w:rsidRPr="00411BC1">
        <w:rPr>
          <w:sz w:val="28"/>
          <w:szCs w:val="28"/>
        </w:rPr>
        <w:t>(mới)</w:t>
      </w:r>
      <w:r w:rsidR="00B67746" w:rsidRPr="00411BC1">
        <w:rPr>
          <w:sz w:val="28"/>
          <w:szCs w:val="28"/>
        </w:rPr>
        <w:t>.</w:t>
      </w:r>
    </w:p>
    <w:p w14:paraId="472B8C5A" w14:textId="77777777" w:rsidR="009378F3" w:rsidRPr="00411BC1" w:rsidRDefault="009378F3" w:rsidP="00411BC1">
      <w:pPr>
        <w:spacing w:after="120"/>
        <w:ind w:firstLine="720"/>
        <w:jc w:val="both"/>
        <w:rPr>
          <w:sz w:val="28"/>
          <w:szCs w:val="28"/>
        </w:rPr>
      </w:pPr>
      <w:r w:rsidRPr="00411BC1">
        <w:rPr>
          <w:sz w:val="28"/>
          <w:szCs w:val="28"/>
        </w:rPr>
        <w:t>- Tạo điều kiện thuận lợi để người dân thực hiện nghĩa vụ nộp lệ phí trước bạ và công tác thu lệ phí trước bạ công khai, minh bạch</w:t>
      </w:r>
      <w:r w:rsidR="00B67746" w:rsidRPr="00411BC1">
        <w:rPr>
          <w:sz w:val="28"/>
          <w:szCs w:val="28"/>
        </w:rPr>
        <w:t>.</w:t>
      </w:r>
      <w:r w:rsidRPr="00411BC1">
        <w:rPr>
          <w:sz w:val="28"/>
          <w:szCs w:val="28"/>
        </w:rPr>
        <w:t xml:space="preserve"> </w:t>
      </w:r>
    </w:p>
    <w:p w14:paraId="766D8EFF" w14:textId="77777777" w:rsidR="000C3107" w:rsidRDefault="00F536CC" w:rsidP="00411BC1">
      <w:pPr>
        <w:spacing w:after="120"/>
        <w:jc w:val="both"/>
        <w:rPr>
          <w:b/>
          <w:sz w:val="28"/>
          <w:szCs w:val="28"/>
        </w:rPr>
      </w:pPr>
      <w:r w:rsidRPr="00411BC1">
        <w:rPr>
          <w:b/>
          <w:sz w:val="28"/>
          <w:szCs w:val="28"/>
        </w:rPr>
        <w:tab/>
      </w:r>
    </w:p>
    <w:p w14:paraId="63648B5B" w14:textId="77777777" w:rsidR="000C3107" w:rsidRDefault="000C3107" w:rsidP="00411BC1">
      <w:pPr>
        <w:spacing w:after="120"/>
        <w:jc w:val="both"/>
        <w:rPr>
          <w:b/>
          <w:sz w:val="28"/>
          <w:szCs w:val="28"/>
        </w:rPr>
      </w:pPr>
    </w:p>
    <w:p w14:paraId="6CB42532" w14:textId="6413B71C" w:rsidR="00851C6B" w:rsidRPr="00411BC1" w:rsidRDefault="00F536CC" w:rsidP="000C3107">
      <w:pPr>
        <w:spacing w:after="120"/>
        <w:ind w:firstLine="720"/>
        <w:jc w:val="both"/>
        <w:rPr>
          <w:b/>
          <w:sz w:val="28"/>
          <w:szCs w:val="28"/>
        </w:rPr>
      </w:pPr>
      <w:r w:rsidRPr="00411BC1">
        <w:rPr>
          <w:b/>
          <w:sz w:val="28"/>
          <w:szCs w:val="28"/>
        </w:rPr>
        <w:lastRenderedPageBreak/>
        <w:t xml:space="preserve">2. </w:t>
      </w:r>
      <w:r w:rsidR="00FC3341" w:rsidRPr="00411BC1">
        <w:rPr>
          <w:b/>
          <w:sz w:val="28"/>
          <w:szCs w:val="28"/>
        </w:rPr>
        <w:t>Quan điểm xây dựng dự thảo văn bản</w:t>
      </w:r>
      <w:r w:rsidR="005B76BF">
        <w:rPr>
          <w:b/>
          <w:sz w:val="28"/>
          <w:szCs w:val="28"/>
        </w:rPr>
        <w:t>:</w:t>
      </w:r>
    </w:p>
    <w:p w14:paraId="5603DA76" w14:textId="77777777" w:rsidR="00D0041E" w:rsidRPr="00411BC1" w:rsidRDefault="00D0041E" w:rsidP="00411BC1">
      <w:pPr>
        <w:spacing w:after="120"/>
        <w:ind w:firstLine="720"/>
        <w:jc w:val="both"/>
        <w:rPr>
          <w:bCs/>
          <w:sz w:val="28"/>
          <w:szCs w:val="28"/>
        </w:rPr>
      </w:pPr>
      <w:r w:rsidRPr="00411BC1">
        <w:rPr>
          <w:sz w:val="28"/>
          <w:szCs w:val="28"/>
        </w:rPr>
        <w:t>Bảo đảm tuân thủ, phù hợp với các quy định của pháp luật và phù hợp với tình hình thực tiễn của Thành phố.</w:t>
      </w:r>
    </w:p>
    <w:p w14:paraId="6CE0BEE6" w14:textId="2D49553C" w:rsidR="001C6281" w:rsidRDefault="00B408F2" w:rsidP="00411BC1">
      <w:pPr>
        <w:spacing w:after="120"/>
        <w:ind w:firstLine="720"/>
        <w:jc w:val="both"/>
        <w:rPr>
          <w:sz w:val="28"/>
          <w:szCs w:val="28"/>
        </w:rPr>
      </w:pPr>
      <w:r w:rsidRPr="00411BC1">
        <w:rPr>
          <w:sz w:val="28"/>
          <w:szCs w:val="28"/>
        </w:rPr>
        <w:t>Bảo đảm sự thống nhất, đồng bộ trong tổ chức của cơ quan</w:t>
      </w:r>
      <w:r w:rsidR="00BA767D" w:rsidRPr="00411BC1">
        <w:rPr>
          <w:sz w:val="28"/>
          <w:szCs w:val="28"/>
        </w:rPr>
        <w:t xml:space="preserve"> thực hiện xác định giá tính lệ phí trước bạ đối với nhà.</w:t>
      </w:r>
    </w:p>
    <w:p w14:paraId="57975CD6" w14:textId="0F8FE727" w:rsidR="0014400D" w:rsidRPr="00206960" w:rsidRDefault="00206960" w:rsidP="00206960">
      <w:pPr>
        <w:spacing w:after="120"/>
        <w:ind w:firstLine="720"/>
        <w:jc w:val="both"/>
        <w:rPr>
          <w:b/>
          <w:sz w:val="28"/>
          <w:szCs w:val="28"/>
        </w:rPr>
      </w:pPr>
      <w:r w:rsidRPr="00206960">
        <w:rPr>
          <w:b/>
          <w:sz w:val="28"/>
          <w:szCs w:val="28"/>
        </w:rPr>
        <w:t>III. QUÁ TRÌNH XÂY DỰNG DỰ THẢO QUYẾT ĐỊNH</w:t>
      </w:r>
    </w:p>
    <w:p w14:paraId="6C794CF7" w14:textId="4448FDE9" w:rsidR="00AA4A01" w:rsidRDefault="004573B1" w:rsidP="00FB0D7D">
      <w:pPr>
        <w:pStyle w:val="BodyText"/>
        <w:ind w:firstLine="720"/>
        <w:jc w:val="both"/>
        <w:rPr>
          <w:bCs/>
          <w:spacing w:val="4"/>
          <w:sz w:val="28"/>
          <w:szCs w:val="28"/>
        </w:rPr>
      </w:pPr>
      <w:r>
        <w:rPr>
          <w:iCs/>
          <w:sz w:val="28"/>
          <w:szCs w:val="28"/>
        </w:rPr>
        <w:t xml:space="preserve">Căn cứ </w:t>
      </w:r>
      <w:r w:rsidR="00D74E93">
        <w:rPr>
          <w:iCs/>
          <w:sz w:val="28"/>
          <w:szCs w:val="28"/>
        </w:rPr>
        <w:t xml:space="preserve">quy định tại </w:t>
      </w:r>
      <w:r w:rsidRPr="0053363E">
        <w:rPr>
          <w:iCs/>
          <w:sz w:val="28"/>
          <w:szCs w:val="28"/>
          <w:lang w:val="vi-VN"/>
        </w:rPr>
        <w:t>Nghị định số 10/2022/NĐ-CP ngày 15</w:t>
      </w:r>
      <w:r w:rsidRPr="0053363E">
        <w:rPr>
          <w:iCs/>
          <w:sz w:val="28"/>
          <w:szCs w:val="28"/>
        </w:rPr>
        <w:t xml:space="preserve"> tháng </w:t>
      </w:r>
      <w:r w:rsidRPr="0053363E">
        <w:rPr>
          <w:iCs/>
          <w:sz w:val="28"/>
          <w:szCs w:val="28"/>
          <w:lang w:val="vi-VN"/>
        </w:rPr>
        <w:t>01</w:t>
      </w:r>
      <w:r w:rsidRPr="0053363E">
        <w:rPr>
          <w:iCs/>
          <w:sz w:val="28"/>
          <w:szCs w:val="28"/>
        </w:rPr>
        <w:t xml:space="preserve"> năm </w:t>
      </w:r>
      <w:r w:rsidRPr="0053363E">
        <w:rPr>
          <w:iCs/>
          <w:sz w:val="28"/>
          <w:szCs w:val="28"/>
          <w:lang w:val="vi-VN"/>
        </w:rPr>
        <w:t>2022 của Chính phủ</w:t>
      </w:r>
      <w:r>
        <w:rPr>
          <w:iCs/>
          <w:sz w:val="28"/>
          <w:szCs w:val="28"/>
        </w:rPr>
        <w:t xml:space="preserve"> quy định về lệ phí trước bạ và </w:t>
      </w:r>
      <w:r w:rsidRPr="0053363E">
        <w:rPr>
          <w:sz w:val="28"/>
          <w:szCs w:val="28"/>
          <w:lang w:val="nl-NL"/>
        </w:rPr>
        <w:t>Thông tư số 13/2022/TT-BTC</w:t>
      </w:r>
      <w:r w:rsidRPr="0053363E">
        <w:rPr>
          <w:sz w:val="28"/>
          <w:szCs w:val="28"/>
          <w:lang w:eastAsia="vi-VN"/>
        </w:rPr>
        <w:t xml:space="preserve"> n</w:t>
      </w:r>
      <w:r w:rsidRPr="0053363E">
        <w:rPr>
          <w:sz w:val="28"/>
          <w:szCs w:val="28"/>
        </w:rPr>
        <w:t>gày 28/02/2022 của Bộ Tài chính</w:t>
      </w:r>
      <w:r>
        <w:rPr>
          <w:sz w:val="28"/>
          <w:szCs w:val="28"/>
        </w:rPr>
        <w:t xml:space="preserve"> </w:t>
      </w:r>
      <w:r w:rsidR="00164185" w:rsidRPr="00411BC1">
        <w:rPr>
          <w:iCs/>
          <w:sz w:val="28"/>
          <w:szCs w:val="28"/>
          <w:lang w:val="vi-VN"/>
        </w:rPr>
        <w:t>quy định chi tiết một số điều của Nghị định số 10/2022/NĐ-CP ngày 15</w:t>
      </w:r>
      <w:r w:rsidR="00164185" w:rsidRPr="00411BC1">
        <w:rPr>
          <w:iCs/>
          <w:sz w:val="28"/>
          <w:szCs w:val="28"/>
        </w:rPr>
        <w:t xml:space="preserve"> tháng </w:t>
      </w:r>
      <w:r w:rsidR="00164185" w:rsidRPr="00411BC1">
        <w:rPr>
          <w:iCs/>
          <w:sz w:val="28"/>
          <w:szCs w:val="28"/>
          <w:lang w:val="vi-VN"/>
        </w:rPr>
        <w:t>01</w:t>
      </w:r>
      <w:r w:rsidR="00164185" w:rsidRPr="00411BC1">
        <w:rPr>
          <w:iCs/>
          <w:sz w:val="28"/>
          <w:szCs w:val="28"/>
        </w:rPr>
        <w:t xml:space="preserve"> năm </w:t>
      </w:r>
      <w:r w:rsidR="00164185" w:rsidRPr="00411BC1">
        <w:rPr>
          <w:iCs/>
          <w:sz w:val="28"/>
          <w:szCs w:val="28"/>
          <w:lang w:val="vi-VN"/>
        </w:rPr>
        <w:t>2022 của Chính phủ quy định về lệ phí trước bạ</w:t>
      </w:r>
      <w:r w:rsidR="004B4720">
        <w:rPr>
          <w:sz w:val="28"/>
          <w:szCs w:val="28"/>
        </w:rPr>
        <w:t>.</w:t>
      </w:r>
    </w:p>
    <w:p w14:paraId="2E98F6B3" w14:textId="1D11B39A" w:rsidR="00FB0D7D" w:rsidRPr="00AD7B2F" w:rsidRDefault="00FB0D7D" w:rsidP="00FB0D7D">
      <w:pPr>
        <w:pStyle w:val="BodyText"/>
        <w:ind w:firstLine="720"/>
        <w:jc w:val="both"/>
        <w:rPr>
          <w:bCs/>
          <w:color w:val="000000" w:themeColor="text1"/>
          <w:spacing w:val="4"/>
          <w:sz w:val="28"/>
          <w:szCs w:val="28"/>
        </w:rPr>
      </w:pPr>
      <w:r w:rsidRPr="00C64194">
        <w:rPr>
          <w:bCs/>
          <w:spacing w:val="4"/>
          <w:sz w:val="28"/>
          <w:szCs w:val="28"/>
        </w:rPr>
        <w:t xml:space="preserve">Ngày </w:t>
      </w:r>
      <w:r w:rsidR="00D74E93">
        <w:rPr>
          <w:bCs/>
          <w:spacing w:val="4"/>
          <w:sz w:val="28"/>
          <w:szCs w:val="28"/>
        </w:rPr>
        <w:t>09</w:t>
      </w:r>
      <w:r w:rsidRPr="00C64194">
        <w:rPr>
          <w:bCs/>
          <w:spacing w:val="4"/>
          <w:sz w:val="28"/>
          <w:szCs w:val="28"/>
        </w:rPr>
        <w:t xml:space="preserve"> tháng </w:t>
      </w:r>
      <w:r w:rsidR="00D74E93">
        <w:rPr>
          <w:bCs/>
          <w:spacing w:val="4"/>
          <w:sz w:val="28"/>
          <w:szCs w:val="28"/>
        </w:rPr>
        <w:t>4</w:t>
      </w:r>
      <w:r w:rsidRPr="00C64194">
        <w:rPr>
          <w:bCs/>
          <w:spacing w:val="4"/>
          <w:sz w:val="28"/>
          <w:szCs w:val="28"/>
        </w:rPr>
        <w:t xml:space="preserve"> năm 202</w:t>
      </w:r>
      <w:r w:rsidR="00D74E93">
        <w:rPr>
          <w:bCs/>
          <w:spacing w:val="4"/>
          <w:sz w:val="28"/>
          <w:szCs w:val="28"/>
        </w:rPr>
        <w:t>6</w:t>
      </w:r>
      <w:r w:rsidRPr="00C64194">
        <w:rPr>
          <w:bCs/>
          <w:spacing w:val="4"/>
          <w:sz w:val="28"/>
          <w:szCs w:val="28"/>
        </w:rPr>
        <w:t xml:space="preserve">, Sở Tài chính có Tờ trình số </w:t>
      </w:r>
      <w:r w:rsidR="00D74E93">
        <w:rPr>
          <w:bCs/>
          <w:spacing w:val="4"/>
          <w:sz w:val="28"/>
          <w:szCs w:val="28"/>
        </w:rPr>
        <w:t>8783</w:t>
      </w:r>
      <w:r w:rsidRPr="00C64194">
        <w:rPr>
          <w:bCs/>
          <w:spacing w:val="4"/>
          <w:sz w:val="28"/>
          <w:szCs w:val="28"/>
        </w:rPr>
        <w:t xml:space="preserve">/TTr-STC trình Ủy ban nhân dân Thành phố </w:t>
      </w:r>
      <w:r w:rsidR="00234A55" w:rsidRPr="00411BC1">
        <w:rPr>
          <w:bCs/>
          <w:sz w:val="28"/>
          <w:szCs w:val="28"/>
        </w:rPr>
        <w:t xml:space="preserve">đăng ký xây dựng Quyết định của Ủy ban nhân dân </w:t>
      </w:r>
      <w:r w:rsidR="00234A55" w:rsidRPr="00AD7B2F">
        <w:rPr>
          <w:bCs/>
          <w:color w:val="000000" w:themeColor="text1"/>
          <w:sz w:val="28"/>
          <w:szCs w:val="28"/>
        </w:rPr>
        <w:t xml:space="preserve">Thành phố về </w:t>
      </w:r>
      <w:bookmarkStart w:id="8" w:name="_Hlk226728119"/>
      <w:r w:rsidR="00234A55" w:rsidRPr="00AD7B2F">
        <w:rPr>
          <w:bCs/>
          <w:color w:val="000000" w:themeColor="text1"/>
          <w:sz w:val="28"/>
          <w:szCs w:val="28"/>
        </w:rPr>
        <w:t>ban hành Quy định về Bảng giá tính lệ phí trước bạ đối với nhà trên địa bàn Thành phố Hồ Chí Minh</w:t>
      </w:r>
      <w:bookmarkEnd w:id="8"/>
      <w:r w:rsidRPr="00AD7B2F">
        <w:rPr>
          <w:bCs/>
          <w:color w:val="000000" w:themeColor="text1"/>
          <w:spacing w:val="4"/>
          <w:sz w:val="28"/>
          <w:szCs w:val="28"/>
        </w:rPr>
        <w:t>.</w:t>
      </w:r>
    </w:p>
    <w:p w14:paraId="3D3CFAE8" w14:textId="68EA4DDC" w:rsidR="00FB0D7D" w:rsidRPr="00AD7B2F" w:rsidRDefault="00FB377B" w:rsidP="00FB0D7D">
      <w:pPr>
        <w:pStyle w:val="BodyText"/>
        <w:ind w:firstLine="720"/>
        <w:jc w:val="both"/>
        <w:rPr>
          <w:color w:val="000000" w:themeColor="text1"/>
          <w:sz w:val="28"/>
          <w:szCs w:val="28"/>
        </w:rPr>
      </w:pPr>
      <w:r w:rsidRPr="00AD7B2F">
        <w:rPr>
          <w:bCs/>
          <w:color w:val="000000" w:themeColor="text1"/>
          <w:spacing w:val="4"/>
          <w:sz w:val="28"/>
          <w:szCs w:val="28"/>
        </w:rPr>
        <w:t>Ngày 20</w:t>
      </w:r>
      <w:r w:rsidRPr="00AD7B2F">
        <w:rPr>
          <w:color w:val="000000" w:themeColor="text1"/>
          <w:sz w:val="28"/>
          <w:szCs w:val="28"/>
          <w:lang w:val="nl-NL"/>
        </w:rPr>
        <w:t xml:space="preserve"> tháng 5 năm 2026, Ủy ban nhân dân Thành phố có Công văn số 4167/UBND-ĐT </w:t>
      </w:r>
      <w:r w:rsidR="00FB0D7D" w:rsidRPr="00AD7B2F">
        <w:rPr>
          <w:color w:val="000000" w:themeColor="text1"/>
          <w:sz w:val="28"/>
          <w:szCs w:val="28"/>
          <w:lang w:val="nl-NL"/>
        </w:rPr>
        <w:t xml:space="preserve">về việc chấp thuận </w:t>
      </w:r>
      <w:r w:rsidR="009D2CF9" w:rsidRPr="00AD7B2F">
        <w:rPr>
          <w:bCs/>
          <w:color w:val="000000" w:themeColor="text1"/>
          <w:sz w:val="28"/>
          <w:szCs w:val="28"/>
        </w:rPr>
        <w:t>đăng ký xây dựng Quyết định của Ủy ban nhân dân Thành phố về ban hành Quy định về Bảng giá tính lệ phí trước bạ đối với nhà trên địa bàn Thành phố Hồ Chí Minh</w:t>
      </w:r>
      <w:r w:rsidR="00FB0D7D" w:rsidRPr="00AD7B2F">
        <w:rPr>
          <w:color w:val="000000" w:themeColor="text1"/>
          <w:sz w:val="28"/>
          <w:szCs w:val="28"/>
        </w:rPr>
        <w:t>.</w:t>
      </w:r>
    </w:p>
    <w:p w14:paraId="677273DD" w14:textId="154A6D29" w:rsidR="00FB0D7D" w:rsidRPr="00C64194" w:rsidRDefault="00FB0D7D" w:rsidP="00FB0D7D">
      <w:pPr>
        <w:pStyle w:val="BodyText"/>
        <w:ind w:firstLine="720"/>
        <w:jc w:val="both"/>
        <w:rPr>
          <w:bCs/>
          <w:spacing w:val="4"/>
          <w:sz w:val="28"/>
          <w:szCs w:val="28"/>
        </w:rPr>
      </w:pPr>
      <w:r w:rsidRPr="00AD7B2F">
        <w:rPr>
          <w:bCs/>
          <w:color w:val="000000" w:themeColor="text1"/>
          <w:spacing w:val="4"/>
          <w:sz w:val="28"/>
          <w:szCs w:val="28"/>
        </w:rPr>
        <w:t xml:space="preserve">Căn cứ quy định tại khoản 1 Điều 49 Nghị định số 78/2025/NĐ-CP ngày 01 tháng 4 năm 2025 của Chính phủ quy định chi tiết một số điều và biện pháp để tổ chức, hướng dẫn thi hành Luật Ban hành văn bản quy phạm pháp luật và điểm a khoản 28 Điều 1 </w:t>
      </w:r>
      <w:r w:rsidRPr="00C64194">
        <w:rPr>
          <w:sz w:val="28"/>
          <w:szCs w:val="28"/>
        </w:rPr>
        <w:t xml:space="preserve">Nghị định số 187/2025/NĐ-CP ngày 01 tháng 7 năm 2025 của Chính phủ quy định </w:t>
      </w:r>
      <w:r w:rsidRPr="00C64194">
        <w:rPr>
          <w:color w:val="000000"/>
          <w:sz w:val="28"/>
          <w:szCs w:val="28"/>
          <w:shd w:val="clear" w:color="auto" w:fill="FFFFFF"/>
          <w:lang w:val="en"/>
        </w:rPr>
        <w:t xml:space="preserve">sửa đổi, bổ sung một số điều của Nghị định số 78/2025/NĐ-CP ngày 01 tháng 4 năm 2025 của Chính phủ quy định chi tiết một số điều và biện pháp để tổ chức, hướng dẫn thi hành Luật Ban hành văn bản quy phạm pháp luật và Nghị định số 79/2025/NĐ-CP ngày 01 tháng 4 năm 2025 của Chính phủ về kiểm tra, rà soát, hệ thống hóa và xử lý văn bản quy phạm pháp luật, </w:t>
      </w:r>
      <w:r w:rsidRPr="00C64194">
        <w:rPr>
          <w:bCs/>
          <w:spacing w:val="4"/>
          <w:sz w:val="28"/>
          <w:szCs w:val="28"/>
        </w:rPr>
        <w:t xml:space="preserve">ngày   </w:t>
      </w:r>
      <w:r w:rsidR="009D2CF9">
        <w:rPr>
          <w:bCs/>
          <w:spacing w:val="4"/>
          <w:sz w:val="28"/>
          <w:szCs w:val="28"/>
        </w:rPr>
        <w:t xml:space="preserve">  </w:t>
      </w:r>
      <w:r w:rsidRPr="00C64194">
        <w:rPr>
          <w:bCs/>
          <w:spacing w:val="4"/>
          <w:sz w:val="28"/>
          <w:szCs w:val="28"/>
        </w:rPr>
        <w:t xml:space="preserve"> tháng </w:t>
      </w:r>
      <w:r w:rsidR="009D2CF9">
        <w:rPr>
          <w:bCs/>
          <w:spacing w:val="4"/>
          <w:sz w:val="28"/>
          <w:szCs w:val="28"/>
        </w:rPr>
        <w:t xml:space="preserve">  </w:t>
      </w:r>
      <w:r w:rsidRPr="00C64194">
        <w:rPr>
          <w:bCs/>
          <w:spacing w:val="4"/>
          <w:sz w:val="28"/>
          <w:szCs w:val="28"/>
        </w:rPr>
        <w:t xml:space="preserve"> năm 202</w:t>
      </w:r>
      <w:r w:rsidR="009D2CF9">
        <w:rPr>
          <w:bCs/>
          <w:spacing w:val="4"/>
          <w:sz w:val="28"/>
          <w:szCs w:val="28"/>
        </w:rPr>
        <w:t>6</w:t>
      </w:r>
      <w:r w:rsidRPr="00C64194">
        <w:rPr>
          <w:bCs/>
          <w:spacing w:val="4"/>
          <w:sz w:val="28"/>
          <w:szCs w:val="28"/>
        </w:rPr>
        <w:t>, Sở Tài chính có Công văn số</w:t>
      </w:r>
      <w:r>
        <w:rPr>
          <w:bCs/>
          <w:spacing w:val="4"/>
          <w:sz w:val="28"/>
          <w:szCs w:val="28"/>
        </w:rPr>
        <w:t xml:space="preserve"> </w:t>
      </w:r>
      <w:r w:rsidR="009D2CF9">
        <w:rPr>
          <w:bCs/>
          <w:spacing w:val="4"/>
          <w:sz w:val="28"/>
          <w:szCs w:val="28"/>
        </w:rPr>
        <w:t xml:space="preserve">      </w:t>
      </w:r>
      <w:r w:rsidRPr="00C64194">
        <w:rPr>
          <w:bCs/>
          <w:spacing w:val="4"/>
          <w:sz w:val="28"/>
          <w:szCs w:val="28"/>
        </w:rPr>
        <w:t xml:space="preserve">/STC-QLG đề nghị Ủy ban Mặt trận Tổ quốc Việt Nam Thành phố Hồ Chí Minh, </w:t>
      </w:r>
      <w:r w:rsidRPr="00C64194">
        <w:rPr>
          <w:bCs/>
          <w:sz w:val="28"/>
          <w:szCs w:val="28"/>
        </w:rPr>
        <w:t>các sở ngành Thành phố và Ủy ban nhân dân cấp xã góp ý</w:t>
      </w:r>
      <w:r w:rsidRPr="00C64194">
        <w:rPr>
          <w:bCs/>
          <w:spacing w:val="4"/>
          <w:sz w:val="28"/>
          <w:szCs w:val="28"/>
        </w:rPr>
        <w:t xml:space="preserve">. </w:t>
      </w:r>
    </w:p>
    <w:p w14:paraId="2CD3E078" w14:textId="0C239467" w:rsidR="00FB0D7D" w:rsidRPr="00C64194" w:rsidRDefault="00FB0D7D" w:rsidP="00FB0D7D">
      <w:pPr>
        <w:pStyle w:val="BodyText"/>
        <w:ind w:firstLine="720"/>
        <w:jc w:val="both"/>
        <w:rPr>
          <w:bCs/>
          <w:spacing w:val="4"/>
          <w:sz w:val="28"/>
          <w:szCs w:val="28"/>
        </w:rPr>
      </w:pPr>
      <w:r w:rsidRPr="00C64194">
        <w:rPr>
          <w:bCs/>
          <w:spacing w:val="4"/>
          <w:sz w:val="28"/>
          <w:szCs w:val="28"/>
        </w:rPr>
        <w:t>Đồng thời toàn bộ Dự thảo Tờ trình và Quyết định đã được đăng tải trên Cổng thông tin điện tử của Thành phố (</w:t>
      </w:r>
      <w:hyperlink r:id="rId9" w:history="1">
        <w:r w:rsidRPr="00C64194">
          <w:rPr>
            <w:rStyle w:val="Hyperlink"/>
            <w:bCs/>
            <w:color w:val="auto"/>
            <w:spacing w:val="4"/>
            <w:sz w:val="28"/>
            <w:szCs w:val="28"/>
            <w:u w:val="none"/>
          </w:rPr>
          <w:t>http://hochiminhcity.gov.vn/van-ban-du-thao</w:t>
        </w:r>
      </w:hyperlink>
      <w:r w:rsidRPr="00C64194">
        <w:rPr>
          <w:bCs/>
          <w:spacing w:val="4"/>
          <w:sz w:val="28"/>
          <w:szCs w:val="28"/>
        </w:rPr>
        <w:t>) vào ngày</w:t>
      </w:r>
      <w:r>
        <w:rPr>
          <w:bCs/>
          <w:spacing w:val="4"/>
          <w:sz w:val="28"/>
          <w:szCs w:val="28"/>
        </w:rPr>
        <w:t xml:space="preserve"> </w:t>
      </w:r>
      <w:r w:rsidR="0042722B">
        <w:rPr>
          <w:bCs/>
          <w:spacing w:val="4"/>
          <w:sz w:val="28"/>
          <w:szCs w:val="28"/>
        </w:rPr>
        <w:t xml:space="preserve"> </w:t>
      </w:r>
      <w:r>
        <w:rPr>
          <w:bCs/>
          <w:spacing w:val="4"/>
          <w:sz w:val="28"/>
          <w:szCs w:val="28"/>
        </w:rPr>
        <w:t xml:space="preserve">  </w:t>
      </w:r>
      <w:r w:rsidRPr="00C64194">
        <w:rPr>
          <w:bCs/>
          <w:spacing w:val="4"/>
          <w:sz w:val="28"/>
          <w:szCs w:val="28"/>
        </w:rPr>
        <w:t xml:space="preserve">tháng </w:t>
      </w:r>
      <w:r w:rsidR="008624F2">
        <w:rPr>
          <w:bCs/>
          <w:spacing w:val="4"/>
          <w:sz w:val="28"/>
          <w:szCs w:val="28"/>
        </w:rPr>
        <w:t xml:space="preserve">   </w:t>
      </w:r>
      <w:r w:rsidRPr="00C64194">
        <w:rPr>
          <w:bCs/>
          <w:spacing w:val="4"/>
          <w:sz w:val="28"/>
          <w:szCs w:val="28"/>
        </w:rPr>
        <w:t xml:space="preserve"> năm 202</w:t>
      </w:r>
      <w:r w:rsidR="008624F2">
        <w:rPr>
          <w:bCs/>
          <w:spacing w:val="4"/>
          <w:sz w:val="28"/>
          <w:szCs w:val="28"/>
        </w:rPr>
        <w:t>6</w:t>
      </w:r>
      <w:r w:rsidRPr="00C64194">
        <w:rPr>
          <w:bCs/>
          <w:spacing w:val="4"/>
          <w:sz w:val="28"/>
          <w:szCs w:val="28"/>
        </w:rPr>
        <w:t xml:space="preserve"> để lấy ý kiến của các đối tượng tác động trong thời hạn</w:t>
      </w:r>
      <w:r w:rsidRPr="00C64194">
        <w:rPr>
          <w:b/>
          <w:bCs/>
          <w:spacing w:val="4"/>
          <w:sz w:val="28"/>
          <w:szCs w:val="28"/>
        </w:rPr>
        <w:t xml:space="preserve"> 10 ngày</w:t>
      </w:r>
      <w:r w:rsidRPr="00C64194">
        <w:rPr>
          <w:bCs/>
          <w:spacing w:val="4"/>
          <w:sz w:val="28"/>
          <w:szCs w:val="28"/>
        </w:rPr>
        <w:t xml:space="preserve"> và gửi ý kiến đóng góp trên cổng thông tin điện tử của Thành phố về Sở Tài chính tổng hợp.</w:t>
      </w:r>
    </w:p>
    <w:p w14:paraId="575726BF" w14:textId="3B8C6CD6" w:rsidR="00FB0D7D" w:rsidRPr="00C64194" w:rsidRDefault="00FB0D7D" w:rsidP="00FB0D7D">
      <w:pPr>
        <w:pStyle w:val="BodyText"/>
        <w:ind w:firstLine="720"/>
        <w:jc w:val="both"/>
        <w:rPr>
          <w:bCs/>
          <w:spacing w:val="4"/>
          <w:sz w:val="28"/>
          <w:szCs w:val="28"/>
        </w:rPr>
      </w:pPr>
      <w:r w:rsidRPr="00C64194">
        <w:rPr>
          <w:bCs/>
          <w:spacing w:val="4"/>
          <w:sz w:val="28"/>
          <w:szCs w:val="28"/>
        </w:rPr>
        <w:t xml:space="preserve">Bên cạnh đó, Sở Tài chính thực hiện truyền thông liên quan đến chính sách ban hành Quyết định của Ủy ban nhân dân Thành phố về </w:t>
      </w:r>
      <w:r w:rsidR="00F074B6" w:rsidRPr="00411BC1">
        <w:rPr>
          <w:bCs/>
          <w:sz w:val="28"/>
          <w:szCs w:val="28"/>
        </w:rPr>
        <w:t xml:space="preserve">ban hành Quy định về Bảng giá tính lệ phí trước bạ đối với nhà trên địa bàn Thành phố Hồ Chí </w:t>
      </w:r>
      <w:r w:rsidR="00F074B6" w:rsidRPr="00411BC1">
        <w:rPr>
          <w:bCs/>
          <w:sz w:val="28"/>
          <w:szCs w:val="28"/>
        </w:rPr>
        <w:lastRenderedPageBreak/>
        <w:t>Minh</w:t>
      </w:r>
      <w:r w:rsidRPr="00C64194">
        <w:rPr>
          <w:bCs/>
          <w:spacing w:val="4"/>
          <w:sz w:val="28"/>
          <w:szCs w:val="28"/>
        </w:rPr>
        <w:t xml:space="preserve"> thông qua hình thức đăng tải Dự thảo Tờ trình và Quyết định lên Cổng thông tin điện tử của Sở Tài chính (</w:t>
      </w:r>
      <w:hyperlink r:id="rId10" w:history="1">
        <w:r w:rsidRPr="00C64194">
          <w:rPr>
            <w:rStyle w:val="Hyperlink"/>
            <w:bCs/>
            <w:color w:val="auto"/>
            <w:spacing w:val="4"/>
            <w:sz w:val="28"/>
            <w:szCs w:val="28"/>
            <w:u w:val="none"/>
          </w:rPr>
          <w:t>http://tcvg.hochiminhcity.gov.vn/tintuc/</w:t>
        </w:r>
      </w:hyperlink>
      <w:r w:rsidRPr="00C64194">
        <w:rPr>
          <w:bCs/>
          <w:spacing w:val="4"/>
          <w:sz w:val="28"/>
          <w:szCs w:val="28"/>
        </w:rPr>
        <w:t>) vào ngày</w:t>
      </w:r>
      <w:r>
        <w:rPr>
          <w:bCs/>
          <w:spacing w:val="4"/>
          <w:sz w:val="28"/>
          <w:szCs w:val="28"/>
        </w:rPr>
        <w:t xml:space="preserve"> </w:t>
      </w:r>
      <w:r w:rsidR="00F074B6">
        <w:rPr>
          <w:bCs/>
          <w:spacing w:val="4"/>
          <w:sz w:val="28"/>
          <w:szCs w:val="28"/>
        </w:rPr>
        <w:t xml:space="preserve">   </w:t>
      </w:r>
      <w:r>
        <w:rPr>
          <w:bCs/>
          <w:spacing w:val="4"/>
          <w:sz w:val="28"/>
          <w:szCs w:val="28"/>
        </w:rPr>
        <w:t xml:space="preserve"> </w:t>
      </w:r>
      <w:r w:rsidRPr="00C64194">
        <w:rPr>
          <w:bCs/>
          <w:spacing w:val="4"/>
          <w:sz w:val="28"/>
          <w:szCs w:val="28"/>
        </w:rPr>
        <w:t xml:space="preserve"> tháng</w:t>
      </w:r>
      <w:r>
        <w:rPr>
          <w:bCs/>
          <w:spacing w:val="4"/>
          <w:sz w:val="28"/>
          <w:szCs w:val="28"/>
        </w:rPr>
        <w:t xml:space="preserve"> </w:t>
      </w:r>
      <w:r w:rsidRPr="00C64194">
        <w:rPr>
          <w:bCs/>
          <w:spacing w:val="4"/>
          <w:sz w:val="28"/>
          <w:szCs w:val="28"/>
        </w:rPr>
        <w:t xml:space="preserve">   năm 202</w:t>
      </w:r>
      <w:r w:rsidR="00F074B6">
        <w:rPr>
          <w:bCs/>
          <w:spacing w:val="4"/>
          <w:sz w:val="28"/>
          <w:szCs w:val="28"/>
        </w:rPr>
        <w:t>6</w:t>
      </w:r>
      <w:r w:rsidRPr="00C64194">
        <w:rPr>
          <w:bCs/>
          <w:spacing w:val="4"/>
          <w:sz w:val="28"/>
          <w:szCs w:val="28"/>
        </w:rPr>
        <w:t xml:space="preserve"> (đảm bảo đầy đủ các nội dung cần truyền thông theo quy định tại Điều 3 Nghị định số 78/2025/NĐ-CP</w:t>
      </w:r>
      <w:r w:rsidRPr="00C64194">
        <w:rPr>
          <w:rStyle w:val="FootnoteReference"/>
          <w:bCs/>
          <w:spacing w:val="4"/>
          <w:sz w:val="28"/>
          <w:szCs w:val="28"/>
        </w:rPr>
        <w:footnoteReference w:id="1"/>
      </w:r>
      <w:r w:rsidRPr="00C64194">
        <w:rPr>
          <w:bCs/>
          <w:spacing w:val="4"/>
          <w:sz w:val="28"/>
          <w:szCs w:val="28"/>
        </w:rPr>
        <w:t>).</w:t>
      </w:r>
    </w:p>
    <w:p w14:paraId="45764E58" w14:textId="3C9EC8BC" w:rsidR="00FB0D7D" w:rsidRPr="00C64194" w:rsidRDefault="00FB0D7D" w:rsidP="00FB0D7D">
      <w:pPr>
        <w:pStyle w:val="BodyText"/>
        <w:ind w:firstLine="720"/>
        <w:jc w:val="both"/>
        <w:rPr>
          <w:bCs/>
          <w:spacing w:val="4"/>
          <w:sz w:val="28"/>
          <w:szCs w:val="28"/>
        </w:rPr>
      </w:pPr>
      <w:bookmarkStart w:id="9" w:name="_Hlk184374117"/>
      <w:r w:rsidRPr="00C64194">
        <w:rPr>
          <w:bCs/>
          <w:spacing w:val="4"/>
          <w:sz w:val="28"/>
          <w:szCs w:val="28"/>
        </w:rPr>
        <w:t xml:space="preserve">Tính đến thời điểm hiện nay, sau thời gian góp ý theo quy định, trên cổng thông tin điện tử của Thành phố và Sở Tài chính ghi nhận </w:t>
      </w:r>
      <w:r w:rsidR="003B3B62">
        <w:rPr>
          <w:bCs/>
          <w:spacing w:val="4"/>
          <w:sz w:val="28"/>
          <w:szCs w:val="28"/>
        </w:rPr>
        <w:t>……..</w:t>
      </w:r>
      <w:r w:rsidRPr="00C64194">
        <w:rPr>
          <w:bCs/>
          <w:spacing w:val="4"/>
          <w:sz w:val="28"/>
          <w:szCs w:val="28"/>
        </w:rPr>
        <w:t xml:space="preserve"> có ý kiến góp ý của các cơ quan, tổ chức, cá nhân; đối với Ủy ban Mặt trận Tổ quốc Việt Nam Thành phố Hồ Chí Minh, </w:t>
      </w:r>
      <w:r w:rsidRPr="00C64194">
        <w:rPr>
          <w:bCs/>
          <w:sz w:val="28"/>
          <w:szCs w:val="28"/>
        </w:rPr>
        <w:t>các sở ngành Thành phố và Ủy ban nhân dân cấp xã</w:t>
      </w:r>
      <w:r w:rsidRPr="00C64194">
        <w:rPr>
          <w:bCs/>
          <w:spacing w:val="4"/>
          <w:sz w:val="28"/>
          <w:szCs w:val="28"/>
        </w:rPr>
        <w:t xml:space="preserve">, Sở Tài chính nhận được </w:t>
      </w:r>
      <w:r w:rsidRPr="00C64194">
        <w:rPr>
          <w:b/>
          <w:bCs/>
          <w:spacing w:val="4"/>
          <w:sz w:val="28"/>
          <w:szCs w:val="28"/>
        </w:rPr>
        <w:t>…../….</w:t>
      </w:r>
      <w:r w:rsidRPr="00C64194">
        <w:rPr>
          <w:bCs/>
          <w:spacing w:val="4"/>
          <w:sz w:val="28"/>
          <w:szCs w:val="28"/>
        </w:rPr>
        <w:t xml:space="preserve"> ý kiến của các đơn vị (trong đó có </w:t>
      </w:r>
      <w:r w:rsidRPr="00C64194">
        <w:rPr>
          <w:b/>
          <w:bCs/>
          <w:spacing w:val="4"/>
          <w:sz w:val="28"/>
          <w:szCs w:val="28"/>
        </w:rPr>
        <w:t>…./…</w:t>
      </w:r>
      <w:r w:rsidRPr="00C64194">
        <w:rPr>
          <w:bCs/>
          <w:spacing w:val="4"/>
          <w:sz w:val="28"/>
          <w:szCs w:val="28"/>
        </w:rPr>
        <w:t xml:space="preserve"> đơn vị thống nhất và có </w:t>
      </w:r>
      <w:r w:rsidRPr="00C64194">
        <w:rPr>
          <w:b/>
          <w:bCs/>
          <w:spacing w:val="4"/>
          <w:sz w:val="28"/>
          <w:szCs w:val="28"/>
        </w:rPr>
        <w:t>…./….</w:t>
      </w:r>
      <w:r w:rsidRPr="00C64194">
        <w:rPr>
          <w:bCs/>
          <w:spacing w:val="4"/>
          <w:sz w:val="28"/>
          <w:szCs w:val="28"/>
        </w:rPr>
        <w:t xml:space="preserve"> đơn vị đóng góp ý kiến)</w:t>
      </w:r>
      <w:bookmarkEnd w:id="9"/>
      <w:r w:rsidRPr="00C64194">
        <w:rPr>
          <w:bCs/>
          <w:spacing w:val="4"/>
          <w:sz w:val="28"/>
          <w:szCs w:val="28"/>
        </w:rPr>
        <w:t xml:space="preserve">, Sở Tài chính đã tổng hợp, tiếp thu, giải trình ý kiến góp ý của các đơn vị (đính kèm </w:t>
      </w:r>
      <w:r w:rsidRPr="00C64194">
        <w:rPr>
          <w:sz w:val="28"/>
          <w:szCs w:val="28"/>
        </w:rPr>
        <w:t>Bản tổng hợp ý kiến, tiếp thu, giải trình ý kiến góp ý</w:t>
      </w:r>
      <w:r w:rsidRPr="00C64194">
        <w:rPr>
          <w:bCs/>
          <w:spacing w:val="4"/>
          <w:sz w:val="28"/>
          <w:szCs w:val="28"/>
        </w:rPr>
        <w:t xml:space="preserve">) và thực hiện đăng tải </w:t>
      </w:r>
      <w:r w:rsidRPr="00C64194">
        <w:rPr>
          <w:sz w:val="28"/>
          <w:szCs w:val="28"/>
        </w:rPr>
        <w:t xml:space="preserve">Bản tổng hợp ý kiến, tiếp thu, giải trình ý kiến góp ý trên </w:t>
      </w:r>
      <w:r w:rsidRPr="00C64194">
        <w:rPr>
          <w:bCs/>
          <w:spacing w:val="4"/>
          <w:sz w:val="28"/>
          <w:szCs w:val="28"/>
        </w:rPr>
        <w:t>Cổng thông tin điện tử của Sở Tài chính (</w:t>
      </w:r>
      <w:hyperlink r:id="rId11" w:history="1">
        <w:r w:rsidRPr="00C64194">
          <w:rPr>
            <w:rStyle w:val="Hyperlink"/>
            <w:bCs/>
            <w:color w:val="auto"/>
            <w:spacing w:val="4"/>
            <w:sz w:val="28"/>
            <w:szCs w:val="28"/>
            <w:u w:val="none"/>
          </w:rPr>
          <w:t>http://tcvg.hochiminhcity.gov.vn/tintuc/</w:t>
        </w:r>
      </w:hyperlink>
      <w:r w:rsidRPr="00C64194">
        <w:rPr>
          <w:bCs/>
          <w:spacing w:val="4"/>
          <w:sz w:val="28"/>
          <w:szCs w:val="28"/>
        </w:rPr>
        <w:t>) vào ngày       tháng   năm 202</w:t>
      </w:r>
      <w:r w:rsidR="00E93580">
        <w:rPr>
          <w:bCs/>
          <w:spacing w:val="4"/>
          <w:sz w:val="28"/>
          <w:szCs w:val="28"/>
        </w:rPr>
        <w:t>6</w:t>
      </w:r>
      <w:r w:rsidRPr="00C64194">
        <w:rPr>
          <w:bCs/>
          <w:spacing w:val="4"/>
          <w:sz w:val="28"/>
          <w:szCs w:val="28"/>
        </w:rPr>
        <w:t xml:space="preserve"> theo quy định tại điểm b khoản 1 Điều 1 </w:t>
      </w:r>
      <w:r w:rsidRPr="00C64194">
        <w:rPr>
          <w:sz w:val="28"/>
          <w:szCs w:val="28"/>
        </w:rPr>
        <w:t>Nghị định số 187/2025/NĐ-CP ngày 01 tháng 7 năm 2025 của Chính phủ.</w:t>
      </w:r>
      <w:r w:rsidRPr="00C64194">
        <w:rPr>
          <w:rStyle w:val="FootnoteReference"/>
          <w:sz w:val="28"/>
          <w:szCs w:val="28"/>
        </w:rPr>
        <w:footnoteReference w:id="2"/>
      </w:r>
    </w:p>
    <w:p w14:paraId="66A86174" w14:textId="64204DC1" w:rsidR="00FB0D7D" w:rsidRPr="00C64194" w:rsidRDefault="00FB0D7D" w:rsidP="00FB0D7D">
      <w:pPr>
        <w:pStyle w:val="BodyText"/>
        <w:ind w:firstLine="720"/>
        <w:jc w:val="both"/>
        <w:rPr>
          <w:bCs/>
          <w:spacing w:val="4"/>
          <w:sz w:val="28"/>
          <w:szCs w:val="28"/>
        </w:rPr>
      </w:pPr>
      <w:r w:rsidRPr="00C64194">
        <w:rPr>
          <w:bCs/>
          <w:spacing w:val="4"/>
          <w:sz w:val="28"/>
          <w:szCs w:val="28"/>
        </w:rPr>
        <w:t>Trên cơ sở góp ý của các đơn vị, ngày      tháng      năm 202</w:t>
      </w:r>
      <w:r w:rsidR="003B3B62">
        <w:rPr>
          <w:bCs/>
          <w:spacing w:val="4"/>
          <w:sz w:val="28"/>
          <w:szCs w:val="28"/>
        </w:rPr>
        <w:t>6</w:t>
      </w:r>
      <w:r w:rsidRPr="00C64194">
        <w:rPr>
          <w:bCs/>
          <w:spacing w:val="4"/>
          <w:sz w:val="28"/>
          <w:szCs w:val="28"/>
        </w:rPr>
        <w:t>, Sở Tài chính có Công văn số         /STC-QLG đề nghị Sở Tư pháp thẩm định Dự thảo Tờ trình và Quyết định của Ủy ban nhân dân Thành phố.</w:t>
      </w:r>
    </w:p>
    <w:p w14:paraId="64AF9706" w14:textId="1801EF19" w:rsidR="00FB0D7D" w:rsidRPr="00C64194" w:rsidRDefault="00FB0D7D" w:rsidP="00FB0D7D">
      <w:pPr>
        <w:pStyle w:val="BodyText"/>
        <w:ind w:firstLine="709"/>
        <w:jc w:val="both"/>
        <w:rPr>
          <w:sz w:val="28"/>
          <w:szCs w:val="28"/>
        </w:rPr>
      </w:pPr>
      <w:r w:rsidRPr="00C64194">
        <w:rPr>
          <w:sz w:val="28"/>
          <w:szCs w:val="28"/>
        </w:rPr>
        <w:t>Ngày     tháng     năm 202</w:t>
      </w:r>
      <w:r w:rsidR="003B3B62">
        <w:rPr>
          <w:sz w:val="28"/>
          <w:szCs w:val="28"/>
        </w:rPr>
        <w:t>6</w:t>
      </w:r>
      <w:r w:rsidRPr="00C64194">
        <w:rPr>
          <w:sz w:val="28"/>
          <w:szCs w:val="28"/>
        </w:rPr>
        <w:t xml:space="preserve">, Sở Tư pháp có Báo cáo số       /BC-STP về thẩm định Dự thảo Quyết định </w:t>
      </w:r>
      <w:r w:rsidRPr="00C64194">
        <w:rPr>
          <w:sz w:val="28"/>
          <w:szCs w:val="28"/>
          <w:lang w:val="nl-NL"/>
        </w:rPr>
        <w:t xml:space="preserve">ban hành </w:t>
      </w:r>
      <w:r w:rsidRPr="00C64194">
        <w:rPr>
          <w:bCs/>
          <w:spacing w:val="4"/>
          <w:sz w:val="28"/>
          <w:szCs w:val="28"/>
        </w:rPr>
        <w:t xml:space="preserve">Quy định về Quản lý, điều hành giá trên địa bàn </w:t>
      </w:r>
      <w:r w:rsidRPr="00C64194">
        <w:rPr>
          <w:bCs/>
          <w:sz w:val="28"/>
          <w:szCs w:val="28"/>
        </w:rPr>
        <w:t>Thành phố</w:t>
      </w:r>
      <w:r w:rsidRPr="00C64194">
        <w:rPr>
          <w:bCs/>
          <w:spacing w:val="4"/>
          <w:sz w:val="28"/>
          <w:szCs w:val="28"/>
        </w:rPr>
        <w:t xml:space="preserve"> Hồ Chí Minh</w:t>
      </w:r>
      <w:r w:rsidRPr="00C64194">
        <w:rPr>
          <w:iCs/>
          <w:sz w:val="28"/>
          <w:szCs w:val="28"/>
          <w:bdr w:val="none" w:sz="0" w:space="0" w:color="auto" w:frame="1"/>
          <w:shd w:val="clear" w:color="auto" w:fill="FFFFFF"/>
        </w:rPr>
        <w:t xml:space="preserve"> của Ủy ban nhân dân Thành phố</w:t>
      </w:r>
      <w:r w:rsidRPr="00C64194">
        <w:rPr>
          <w:sz w:val="28"/>
          <w:szCs w:val="28"/>
        </w:rPr>
        <w:t>.</w:t>
      </w:r>
    </w:p>
    <w:p w14:paraId="4CE34EC4" w14:textId="3F41B2FF" w:rsidR="0014400D" w:rsidRPr="00411BC1" w:rsidRDefault="00FB0D7D" w:rsidP="00FB0D7D">
      <w:pPr>
        <w:spacing w:after="120"/>
        <w:ind w:firstLine="720"/>
        <w:jc w:val="both"/>
        <w:rPr>
          <w:sz w:val="28"/>
          <w:szCs w:val="28"/>
        </w:rPr>
      </w:pPr>
      <w:r w:rsidRPr="00C64194">
        <w:rPr>
          <w:sz w:val="28"/>
          <w:szCs w:val="28"/>
        </w:rPr>
        <w:t>Trên cơ sở ý kiến của Sở Tư pháp tại Báo cáo số       /BC-STP nêu trên, Sở Tài chính đã nghiên cứu, tiếp thu và hoàn chỉnh các Dự thảo văn bản</w:t>
      </w:r>
    </w:p>
    <w:p w14:paraId="05087C30" w14:textId="6E2B62B0" w:rsidR="00A877A7" w:rsidRPr="00411BC1" w:rsidRDefault="00206960" w:rsidP="00206960">
      <w:pPr>
        <w:pStyle w:val="NormalWeb"/>
        <w:spacing w:before="0" w:beforeAutospacing="0" w:after="120" w:afterAutospacing="0"/>
        <w:ind w:firstLine="720"/>
        <w:jc w:val="both"/>
        <w:rPr>
          <w:b/>
          <w:sz w:val="28"/>
          <w:szCs w:val="28"/>
          <w:lang w:val="en-US"/>
        </w:rPr>
      </w:pPr>
      <w:r>
        <w:rPr>
          <w:b/>
          <w:sz w:val="28"/>
          <w:szCs w:val="28"/>
          <w:lang w:val="en-US"/>
        </w:rPr>
        <w:t xml:space="preserve">IV. </w:t>
      </w:r>
      <w:r w:rsidR="00FC3341" w:rsidRPr="00411BC1">
        <w:rPr>
          <w:b/>
          <w:sz w:val="28"/>
          <w:szCs w:val="28"/>
        </w:rPr>
        <w:t>BỐ CỤC VÀ NỘI DUNG CƠ BẢN CỦA DỰ THẢO VĂN BẢN</w:t>
      </w:r>
    </w:p>
    <w:p w14:paraId="3190F004" w14:textId="7DEE9638" w:rsidR="00FC3341" w:rsidRPr="00411BC1" w:rsidRDefault="00F536CC" w:rsidP="00411BC1">
      <w:pPr>
        <w:spacing w:after="120"/>
        <w:jc w:val="both"/>
        <w:rPr>
          <w:b/>
          <w:sz w:val="28"/>
          <w:szCs w:val="28"/>
        </w:rPr>
      </w:pPr>
      <w:r w:rsidRPr="00411BC1">
        <w:rPr>
          <w:b/>
          <w:sz w:val="28"/>
          <w:szCs w:val="28"/>
        </w:rPr>
        <w:tab/>
        <w:t xml:space="preserve">1. </w:t>
      </w:r>
      <w:r w:rsidR="00FC3341" w:rsidRPr="00411BC1">
        <w:rPr>
          <w:b/>
          <w:sz w:val="28"/>
          <w:szCs w:val="28"/>
        </w:rPr>
        <w:t>Phạm vi điều chỉnh và đối tượng áp dụng</w:t>
      </w:r>
      <w:r w:rsidR="006B7DC1">
        <w:rPr>
          <w:b/>
          <w:sz w:val="28"/>
          <w:szCs w:val="28"/>
        </w:rPr>
        <w:t>:</w:t>
      </w:r>
      <w:r w:rsidR="00FC3341" w:rsidRPr="00411BC1">
        <w:rPr>
          <w:b/>
          <w:sz w:val="28"/>
          <w:szCs w:val="28"/>
        </w:rPr>
        <w:t xml:space="preserve"> </w:t>
      </w:r>
    </w:p>
    <w:p w14:paraId="2054943C" w14:textId="22C84F6F" w:rsidR="00E25111" w:rsidRPr="00411BC1" w:rsidRDefault="00F536CC" w:rsidP="00411BC1">
      <w:pPr>
        <w:pStyle w:val="BodyText"/>
        <w:jc w:val="both"/>
        <w:rPr>
          <w:sz w:val="28"/>
          <w:szCs w:val="28"/>
        </w:rPr>
      </w:pPr>
      <w:r w:rsidRPr="00411BC1">
        <w:rPr>
          <w:b/>
          <w:sz w:val="28"/>
          <w:szCs w:val="28"/>
        </w:rPr>
        <w:lastRenderedPageBreak/>
        <w:tab/>
      </w:r>
      <w:r w:rsidR="000C3107">
        <w:rPr>
          <w:b/>
          <w:sz w:val="28"/>
          <w:szCs w:val="28"/>
        </w:rPr>
        <w:t>1.1</w:t>
      </w:r>
      <w:r w:rsidRPr="00411BC1">
        <w:rPr>
          <w:b/>
          <w:sz w:val="28"/>
          <w:szCs w:val="28"/>
        </w:rPr>
        <w:t xml:space="preserve">) </w:t>
      </w:r>
      <w:r w:rsidR="00E25111" w:rsidRPr="00411BC1">
        <w:rPr>
          <w:b/>
          <w:sz w:val="28"/>
          <w:szCs w:val="28"/>
        </w:rPr>
        <w:t>Phạm vi điều chỉnh</w:t>
      </w:r>
      <w:r w:rsidR="000C3107">
        <w:rPr>
          <w:b/>
          <w:sz w:val="28"/>
          <w:szCs w:val="28"/>
        </w:rPr>
        <w:t>:</w:t>
      </w:r>
    </w:p>
    <w:p w14:paraId="67C77FE9" w14:textId="77777777" w:rsidR="006F25E0" w:rsidRPr="00411BC1" w:rsidRDefault="006F25E0" w:rsidP="00411BC1">
      <w:pPr>
        <w:pStyle w:val="NormalWeb"/>
        <w:spacing w:before="0" w:beforeAutospacing="0" w:after="120" w:afterAutospacing="0"/>
        <w:ind w:firstLine="720"/>
        <w:jc w:val="both"/>
        <w:rPr>
          <w:sz w:val="28"/>
          <w:szCs w:val="28"/>
        </w:rPr>
      </w:pPr>
      <w:r w:rsidRPr="00411BC1">
        <w:rPr>
          <w:bCs/>
          <w:sz w:val="28"/>
          <w:szCs w:val="28"/>
        </w:rPr>
        <w:t xml:space="preserve">- Quy định Bảng giá tính lệ phí trước bạ đối với nhà để làm cơ sở tính lệ phí trước bạ </w:t>
      </w:r>
      <w:r w:rsidR="00A14227" w:rsidRPr="00411BC1">
        <w:rPr>
          <w:bCs/>
          <w:sz w:val="28"/>
          <w:szCs w:val="28"/>
          <w:lang w:val="en-US"/>
        </w:rPr>
        <w:t xml:space="preserve">nhà </w:t>
      </w:r>
      <w:r w:rsidRPr="00411BC1">
        <w:rPr>
          <w:bCs/>
          <w:sz w:val="28"/>
          <w:szCs w:val="28"/>
        </w:rPr>
        <w:t xml:space="preserve">trên địa bàn </w:t>
      </w:r>
      <w:r w:rsidR="00CC1251" w:rsidRPr="00411BC1">
        <w:rPr>
          <w:bCs/>
          <w:sz w:val="28"/>
          <w:szCs w:val="28"/>
          <w:lang w:val="en-US"/>
        </w:rPr>
        <w:t>Thành phố Hồ Chí Minh</w:t>
      </w:r>
      <w:r w:rsidRPr="00411BC1">
        <w:rPr>
          <w:bCs/>
          <w:sz w:val="28"/>
          <w:szCs w:val="28"/>
        </w:rPr>
        <w:t>.</w:t>
      </w:r>
    </w:p>
    <w:p w14:paraId="29A4DC64" w14:textId="710B1D04" w:rsidR="00B122AE" w:rsidRPr="00411BC1" w:rsidRDefault="006F25E0" w:rsidP="00411BC1">
      <w:pPr>
        <w:pStyle w:val="NormalWeb"/>
        <w:spacing w:before="0" w:beforeAutospacing="0" w:after="120" w:afterAutospacing="0"/>
        <w:ind w:firstLine="720"/>
        <w:jc w:val="both"/>
        <w:rPr>
          <w:iCs/>
          <w:sz w:val="28"/>
          <w:szCs w:val="28"/>
        </w:rPr>
      </w:pPr>
      <w:r w:rsidRPr="00411BC1">
        <w:rPr>
          <w:bCs/>
          <w:sz w:val="28"/>
          <w:szCs w:val="28"/>
        </w:rPr>
        <w:t xml:space="preserve">- Các nội dung khác không quy định tại Quyết định thì thực hiện theo </w:t>
      </w:r>
      <w:r w:rsidRPr="00411BC1">
        <w:rPr>
          <w:iCs/>
          <w:sz w:val="28"/>
          <w:szCs w:val="28"/>
        </w:rPr>
        <w:t xml:space="preserve">Nghị định số 10/2022/NĐ-CP ngày 15 tháng 01 năm 2022 của Chính phủ quy định về lệ phí trước bạ và </w:t>
      </w:r>
      <w:r w:rsidRPr="00411BC1">
        <w:rPr>
          <w:sz w:val="28"/>
          <w:szCs w:val="28"/>
        </w:rPr>
        <w:t>Thông tư số 13/2022/TT-BTC ngày 28 tháng 02 năm 2022 của Bộ trưởng Bộ Tài chính hướng dẫn về lệ phí trước bạ</w:t>
      </w:r>
      <w:r w:rsidRPr="00411BC1">
        <w:rPr>
          <w:iCs/>
          <w:sz w:val="28"/>
          <w:szCs w:val="28"/>
        </w:rPr>
        <w:t xml:space="preserve"> và các văn bản khác có liên quan.</w:t>
      </w:r>
    </w:p>
    <w:p w14:paraId="23548D1E" w14:textId="253CCB89" w:rsidR="00E25111" w:rsidRPr="00411BC1" w:rsidRDefault="000C3107" w:rsidP="00411BC1">
      <w:pPr>
        <w:pStyle w:val="BodyText"/>
        <w:tabs>
          <w:tab w:val="left" w:pos="993"/>
        </w:tabs>
        <w:ind w:firstLine="720"/>
        <w:jc w:val="both"/>
        <w:rPr>
          <w:b/>
          <w:sz w:val="28"/>
          <w:szCs w:val="28"/>
        </w:rPr>
      </w:pPr>
      <w:r>
        <w:rPr>
          <w:b/>
          <w:sz w:val="28"/>
          <w:szCs w:val="28"/>
        </w:rPr>
        <w:t>1.2</w:t>
      </w:r>
      <w:r w:rsidR="00E25111" w:rsidRPr="00411BC1">
        <w:rPr>
          <w:b/>
          <w:sz w:val="28"/>
          <w:szCs w:val="28"/>
        </w:rPr>
        <w:t>) Đối tượng áp dụng</w:t>
      </w:r>
      <w:r w:rsidR="006B7DC1">
        <w:rPr>
          <w:b/>
          <w:sz w:val="28"/>
          <w:szCs w:val="28"/>
        </w:rPr>
        <w:t>:</w:t>
      </w:r>
    </w:p>
    <w:p w14:paraId="7DB67590" w14:textId="77777777" w:rsidR="00FC3341" w:rsidRPr="00411BC1" w:rsidRDefault="007C4C36" w:rsidP="00411BC1">
      <w:pPr>
        <w:pStyle w:val="BodyText"/>
        <w:tabs>
          <w:tab w:val="left" w:pos="709"/>
        </w:tabs>
        <w:ind w:firstLine="720"/>
        <w:jc w:val="both"/>
        <w:rPr>
          <w:sz w:val="28"/>
          <w:szCs w:val="28"/>
        </w:rPr>
      </w:pPr>
      <w:r w:rsidRPr="00411BC1">
        <w:rPr>
          <w:bCs/>
          <w:sz w:val="28"/>
          <w:szCs w:val="28"/>
          <w:lang w:val="vi-VN"/>
        </w:rPr>
        <w:t>Người nộp lệ phí trước bạ; cơ quan thuế và các cơ quan, tổ chức, cá nhân khác có liên quan</w:t>
      </w:r>
      <w:r w:rsidR="00E25111" w:rsidRPr="00411BC1">
        <w:rPr>
          <w:sz w:val="28"/>
          <w:szCs w:val="28"/>
        </w:rPr>
        <w:t>.</w:t>
      </w:r>
    </w:p>
    <w:p w14:paraId="5BC901F5" w14:textId="28591E5D" w:rsidR="00E25111" w:rsidRPr="00411BC1" w:rsidRDefault="00F536CC" w:rsidP="00411BC1">
      <w:pPr>
        <w:spacing w:after="120"/>
        <w:jc w:val="both"/>
        <w:rPr>
          <w:b/>
          <w:sz w:val="28"/>
          <w:szCs w:val="28"/>
        </w:rPr>
      </w:pPr>
      <w:r w:rsidRPr="00411BC1">
        <w:rPr>
          <w:b/>
          <w:sz w:val="28"/>
          <w:szCs w:val="28"/>
        </w:rPr>
        <w:tab/>
        <w:t xml:space="preserve">2. </w:t>
      </w:r>
      <w:r w:rsidR="00E25111" w:rsidRPr="00411BC1">
        <w:rPr>
          <w:b/>
          <w:sz w:val="28"/>
          <w:szCs w:val="28"/>
        </w:rPr>
        <w:t>Bố cục của dự thảo</w:t>
      </w:r>
      <w:r w:rsidR="006B7DC1">
        <w:rPr>
          <w:b/>
          <w:sz w:val="28"/>
          <w:szCs w:val="28"/>
        </w:rPr>
        <w:t>:</w:t>
      </w:r>
    </w:p>
    <w:p w14:paraId="3A69E742" w14:textId="2B1A6957" w:rsidR="008452F1" w:rsidRPr="00A24B2D" w:rsidRDefault="008452F1" w:rsidP="008452F1">
      <w:pPr>
        <w:pStyle w:val="NormalWeb"/>
        <w:spacing w:before="120" w:beforeAutospacing="0" w:after="120" w:afterAutospacing="0"/>
        <w:ind w:left="788"/>
        <w:jc w:val="both"/>
        <w:rPr>
          <w:sz w:val="28"/>
          <w:szCs w:val="28"/>
          <w:lang w:val="nl-NL"/>
        </w:rPr>
      </w:pPr>
      <w:r w:rsidRPr="00A24B2D">
        <w:rPr>
          <w:sz w:val="28"/>
          <w:szCs w:val="28"/>
          <w:lang w:val="nl-NL"/>
        </w:rPr>
        <w:t>Dự thảo Quyết định bao gồm 5 Điều, cụ thể:</w:t>
      </w:r>
    </w:p>
    <w:p w14:paraId="0BD9A7C5" w14:textId="77777777" w:rsidR="008452F1" w:rsidRPr="00A24B2D" w:rsidRDefault="008452F1" w:rsidP="008452F1">
      <w:pPr>
        <w:pStyle w:val="NormalWeb"/>
        <w:spacing w:before="120" w:beforeAutospacing="0" w:after="120" w:afterAutospacing="0"/>
        <w:ind w:firstLine="788"/>
        <w:jc w:val="both"/>
        <w:rPr>
          <w:sz w:val="28"/>
          <w:szCs w:val="28"/>
          <w:lang w:val="nl-NL"/>
        </w:rPr>
      </w:pPr>
      <w:r w:rsidRPr="00A24B2D">
        <w:rPr>
          <w:sz w:val="28"/>
          <w:szCs w:val="28"/>
          <w:lang w:val="nl-NL"/>
        </w:rPr>
        <w:t>Điều 1: Phạm vi điều chỉnh</w:t>
      </w:r>
    </w:p>
    <w:p w14:paraId="3805ED69" w14:textId="77777777" w:rsidR="008452F1" w:rsidRPr="00A24B2D" w:rsidRDefault="008452F1" w:rsidP="008452F1">
      <w:pPr>
        <w:pStyle w:val="NormalWeb"/>
        <w:spacing w:before="120" w:beforeAutospacing="0" w:after="120" w:afterAutospacing="0"/>
        <w:ind w:firstLine="788"/>
        <w:jc w:val="both"/>
        <w:rPr>
          <w:sz w:val="28"/>
          <w:szCs w:val="28"/>
          <w:lang w:val="nl-NL"/>
        </w:rPr>
      </w:pPr>
      <w:r w:rsidRPr="00A24B2D">
        <w:rPr>
          <w:sz w:val="28"/>
          <w:szCs w:val="28"/>
          <w:lang w:val="nl-NL"/>
        </w:rPr>
        <w:t>Điều 2: Đối tượng áp dụng</w:t>
      </w:r>
    </w:p>
    <w:p w14:paraId="56719B80" w14:textId="3FE6D3CC" w:rsidR="008452F1" w:rsidRPr="0006530E" w:rsidRDefault="008452F1" w:rsidP="008452F1">
      <w:pPr>
        <w:pStyle w:val="NormalWeb"/>
        <w:spacing w:before="120" w:beforeAutospacing="0" w:after="120" w:afterAutospacing="0"/>
        <w:ind w:firstLine="788"/>
        <w:jc w:val="both"/>
        <w:rPr>
          <w:sz w:val="28"/>
          <w:szCs w:val="28"/>
          <w:lang w:val="en-US"/>
        </w:rPr>
      </w:pPr>
      <w:r w:rsidRPr="00A24B2D">
        <w:rPr>
          <w:sz w:val="28"/>
          <w:szCs w:val="28"/>
          <w:lang w:val="nl-NL"/>
        </w:rPr>
        <w:t xml:space="preserve">Điều 3: </w:t>
      </w:r>
      <w:r w:rsidRPr="00A24B2D">
        <w:rPr>
          <w:sz w:val="28"/>
          <w:szCs w:val="28"/>
        </w:rPr>
        <w:t>Bảng giá tính lệ phí trước bạ đối với nhà</w:t>
      </w:r>
    </w:p>
    <w:p w14:paraId="5F676CD8" w14:textId="77777777" w:rsidR="008452F1" w:rsidRPr="00A24B2D" w:rsidRDefault="008452F1" w:rsidP="008452F1">
      <w:pPr>
        <w:pStyle w:val="NormalWeb"/>
        <w:spacing w:before="120" w:beforeAutospacing="0" w:after="120" w:afterAutospacing="0"/>
        <w:ind w:firstLine="788"/>
        <w:jc w:val="both"/>
        <w:rPr>
          <w:bCs/>
          <w:sz w:val="28"/>
          <w:szCs w:val="28"/>
        </w:rPr>
      </w:pPr>
      <w:r w:rsidRPr="00A24B2D">
        <w:rPr>
          <w:bCs/>
          <w:sz w:val="28"/>
          <w:szCs w:val="28"/>
        </w:rPr>
        <w:t xml:space="preserve">Điều 4: </w:t>
      </w:r>
      <w:r w:rsidRPr="00A24B2D">
        <w:rPr>
          <w:sz w:val="28"/>
          <w:szCs w:val="28"/>
        </w:rPr>
        <w:t>Tổ chức thực hiện</w:t>
      </w:r>
    </w:p>
    <w:p w14:paraId="1DC7712A" w14:textId="77777777" w:rsidR="008452F1" w:rsidRPr="00A24B2D" w:rsidRDefault="008452F1" w:rsidP="008452F1">
      <w:pPr>
        <w:pStyle w:val="NormalWeb"/>
        <w:spacing w:before="120" w:beforeAutospacing="0" w:after="120" w:afterAutospacing="0"/>
        <w:ind w:left="788"/>
        <w:jc w:val="both"/>
        <w:rPr>
          <w:sz w:val="28"/>
          <w:szCs w:val="28"/>
        </w:rPr>
      </w:pPr>
      <w:r w:rsidRPr="00A24B2D">
        <w:rPr>
          <w:sz w:val="28"/>
          <w:szCs w:val="28"/>
        </w:rPr>
        <w:t>Điều 5: Hiệu lực thi hành</w:t>
      </w:r>
    </w:p>
    <w:p w14:paraId="6309485D" w14:textId="1E5E96C2" w:rsidR="00F5266B" w:rsidRDefault="0038483C" w:rsidP="00411BC1">
      <w:pPr>
        <w:pStyle w:val="BodyText"/>
        <w:ind w:firstLine="720"/>
        <w:jc w:val="both"/>
        <w:rPr>
          <w:bCs/>
          <w:sz w:val="28"/>
          <w:szCs w:val="28"/>
        </w:rPr>
      </w:pPr>
      <w:r w:rsidRPr="00411BC1">
        <w:rPr>
          <w:bCs/>
          <w:sz w:val="28"/>
          <w:szCs w:val="28"/>
        </w:rPr>
        <w:t>Đính kèm Quyết định là Quy định.</w:t>
      </w:r>
    </w:p>
    <w:p w14:paraId="373E0247" w14:textId="5782D5F7" w:rsidR="00E07DB8" w:rsidRPr="00A24B2D" w:rsidRDefault="00E07DB8" w:rsidP="00192592">
      <w:pPr>
        <w:spacing w:before="120" w:after="120"/>
        <w:ind w:firstLine="788"/>
        <w:jc w:val="both"/>
        <w:rPr>
          <w:b/>
          <w:sz w:val="28"/>
          <w:szCs w:val="28"/>
          <w:lang w:val="nl-NL"/>
        </w:rPr>
      </w:pPr>
      <w:r>
        <w:rPr>
          <w:b/>
          <w:sz w:val="28"/>
          <w:szCs w:val="28"/>
          <w:lang w:val="nl-NL"/>
        </w:rPr>
        <w:t xml:space="preserve">3. </w:t>
      </w:r>
      <w:r w:rsidR="00CB1971">
        <w:rPr>
          <w:b/>
          <w:sz w:val="28"/>
          <w:szCs w:val="28"/>
          <w:lang w:val="nl-NL"/>
        </w:rPr>
        <w:t>Quy định</w:t>
      </w:r>
      <w:r>
        <w:rPr>
          <w:b/>
          <w:sz w:val="28"/>
          <w:szCs w:val="28"/>
          <w:lang w:val="nl-NL"/>
        </w:rPr>
        <w:t xml:space="preserve"> về bảng</w:t>
      </w:r>
      <w:r w:rsidRPr="00A24B2D">
        <w:rPr>
          <w:b/>
          <w:sz w:val="28"/>
          <w:szCs w:val="28"/>
          <w:lang w:val="nl-NL"/>
        </w:rPr>
        <w:t xml:space="preserve"> giá tính lệ phí trước bạ đối với nhà</w:t>
      </w:r>
      <w:r w:rsidR="00FA2197">
        <w:rPr>
          <w:b/>
          <w:sz w:val="28"/>
          <w:szCs w:val="28"/>
          <w:lang w:val="nl-NL"/>
        </w:rPr>
        <w:t>:</w:t>
      </w:r>
    </w:p>
    <w:p w14:paraId="132EA17E" w14:textId="4371DE49" w:rsidR="00E07DB8" w:rsidRPr="000D539A" w:rsidRDefault="00E07DB8" w:rsidP="00D2163C">
      <w:pPr>
        <w:spacing w:before="120" w:after="120"/>
        <w:ind w:firstLine="788"/>
        <w:jc w:val="both"/>
        <w:rPr>
          <w:i/>
          <w:sz w:val="28"/>
          <w:szCs w:val="28"/>
        </w:rPr>
      </w:pPr>
      <w:r w:rsidRPr="00A24B2D">
        <w:rPr>
          <w:sz w:val="28"/>
          <w:szCs w:val="28"/>
          <w:lang w:eastAsia="vi-VN"/>
        </w:rPr>
        <w:t>Căn cứ</w:t>
      </w:r>
      <w:r w:rsidRPr="00A24B2D">
        <w:rPr>
          <w:i/>
          <w:sz w:val="28"/>
          <w:szCs w:val="28"/>
          <w:lang w:eastAsia="vi-VN"/>
        </w:rPr>
        <w:t xml:space="preserve"> </w:t>
      </w:r>
      <w:r w:rsidRPr="00A24B2D">
        <w:rPr>
          <w:sz w:val="28"/>
          <w:szCs w:val="28"/>
          <w:lang w:val="nl-NL"/>
        </w:rPr>
        <w:t>điểm b khoản 1 Điều 3 Thông tư số 13/2022/TT-BTC</w:t>
      </w:r>
      <w:r w:rsidRPr="00A24B2D">
        <w:rPr>
          <w:i/>
          <w:sz w:val="28"/>
          <w:szCs w:val="28"/>
          <w:lang w:eastAsia="vi-VN"/>
        </w:rPr>
        <w:t xml:space="preserve"> n</w:t>
      </w:r>
      <w:r w:rsidRPr="00A24B2D">
        <w:rPr>
          <w:sz w:val="28"/>
          <w:szCs w:val="28"/>
        </w:rPr>
        <w:t xml:space="preserve">gày 28/02/2022 của Bộ Tài chính ban hành </w:t>
      </w:r>
      <w:r w:rsidRPr="00A24B2D">
        <w:rPr>
          <w:sz w:val="28"/>
          <w:szCs w:val="28"/>
          <w:lang w:val="vi-VN"/>
        </w:rPr>
        <w:t xml:space="preserve">quy định chi tiết một số điều của Nghị định số 10/2022/NĐ-CP </w:t>
      </w:r>
      <w:r w:rsidRPr="00A24B2D">
        <w:rPr>
          <w:sz w:val="28"/>
          <w:szCs w:val="28"/>
        </w:rPr>
        <w:t>ngày 15/01/2022</w:t>
      </w:r>
      <w:r w:rsidRPr="00A24B2D">
        <w:rPr>
          <w:sz w:val="28"/>
          <w:szCs w:val="28"/>
          <w:lang w:val="vi-VN"/>
        </w:rPr>
        <w:t xml:space="preserve"> của Chính phủ quy định về lệ phí trước bạ</w:t>
      </w:r>
      <w:r w:rsidRPr="00A24B2D">
        <w:rPr>
          <w:rStyle w:val="grame"/>
          <w:sz w:val="28"/>
          <w:szCs w:val="28"/>
        </w:rPr>
        <w:t xml:space="preserve"> quy định</w:t>
      </w:r>
      <w:r w:rsidRPr="00A24B2D">
        <w:rPr>
          <w:sz w:val="28"/>
          <w:szCs w:val="28"/>
          <w:lang w:val="nl-NL"/>
        </w:rPr>
        <w:t>:</w:t>
      </w:r>
      <w:r w:rsidR="00D2163C">
        <w:rPr>
          <w:sz w:val="28"/>
          <w:szCs w:val="28"/>
          <w:lang w:val="nl-NL"/>
        </w:rPr>
        <w:t xml:space="preserve"> </w:t>
      </w:r>
      <w:r w:rsidRPr="00483CC7">
        <w:rPr>
          <w:b/>
          <w:i/>
          <w:sz w:val="28"/>
          <w:szCs w:val="28"/>
        </w:rPr>
        <w:t>“Điều 3. Giá tính lệ phí trước bạ</w:t>
      </w:r>
    </w:p>
    <w:p w14:paraId="7EF628E0" w14:textId="77777777" w:rsidR="00E07DB8" w:rsidRPr="000D539A" w:rsidRDefault="00E07DB8" w:rsidP="00E07DB8">
      <w:pPr>
        <w:pStyle w:val="NormalWeb"/>
        <w:shd w:val="clear" w:color="auto" w:fill="FFFFFF"/>
        <w:spacing w:before="120" w:beforeAutospacing="0" w:after="120" w:afterAutospacing="0" w:line="234" w:lineRule="atLeast"/>
        <w:ind w:firstLine="709"/>
        <w:jc w:val="both"/>
        <w:rPr>
          <w:i/>
          <w:sz w:val="28"/>
          <w:szCs w:val="28"/>
        </w:rPr>
      </w:pPr>
      <w:r w:rsidRPr="000D539A">
        <w:rPr>
          <w:i/>
          <w:sz w:val="28"/>
          <w:szCs w:val="28"/>
        </w:rPr>
        <w:t>Giá tính lệ phí trước bạ thực hiện theo Điều 7 Nghị định số 10/2022/NĐ-CP. Giá tính lệ phí trước bạ đối với một số tài sản được quy định chi tiết như sau:</w:t>
      </w:r>
    </w:p>
    <w:p w14:paraId="448B0BDE" w14:textId="77777777" w:rsidR="00E07DB8" w:rsidRPr="000D539A" w:rsidRDefault="00E07DB8" w:rsidP="00E07DB8">
      <w:pPr>
        <w:pStyle w:val="NormalWeb"/>
        <w:shd w:val="clear" w:color="auto" w:fill="FFFFFF"/>
        <w:spacing w:before="120" w:beforeAutospacing="0" w:after="120" w:afterAutospacing="0" w:line="234" w:lineRule="atLeast"/>
        <w:ind w:firstLine="709"/>
        <w:jc w:val="both"/>
        <w:rPr>
          <w:i/>
          <w:sz w:val="28"/>
          <w:szCs w:val="28"/>
        </w:rPr>
      </w:pPr>
      <w:r w:rsidRPr="000D539A">
        <w:rPr>
          <w:i/>
          <w:sz w:val="28"/>
          <w:szCs w:val="28"/>
        </w:rPr>
        <w:t>1. Giá tính lệ phí trước bạ đối với nhà, đất quy định khoản 1 Điều 7 Nghị định số 10/2022/NĐ-CP</w:t>
      </w:r>
      <w:r>
        <w:rPr>
          <w:i/>
          <w:sz w:val="28"/>
          <w:szCs w:val="28"/>
        </w:rPr>
        <w:t>:</w:t>
      </w:r>
    </w:p>
    <w:p w14:paraId="25530C1B" w14:textId="77777777" w:rsidR="00E07DB8" w:rsidRPr="00DA12FA" w:rsidRDefault="00E07DB8" w:rsidP="00E07DB8">
      <w:pPr>
        <w:pStyle w:val="NormalWeb"/>
        <w:shd w:val="clear" w:color="auto" w:fill="FFFFFF"/>
        <w:spacing w:before="120" w:beforeAutospacing="0" w:after="120" w:afterAutospacing="0" w:line="234" w:lineRule="atLeast"/>
        <w:ind w:firstLine="709"/>
        <w:jc w:val="both"/>
        <w:rPr>
          <w:i/>
          <w:sz w:val="28"/>
          <w:szCs w:val="28"/>
        </w:rPr>
      </w:pPr>
      <w:r w:rsidRPr="000D539A">
        <w:rPr>
          <w:i/>
          <w:sz w:val="28"/>
          <w:szCs w:val="28"/>
        </w:rPr>
        <w:t>b) Giá tính lệ phí trước bạ đối với nhà</w:t>
      </w:r>
    </w:p>
    <w:p w14:paraId="7E043415" w14:textId="77777777" w:rsidR="00E07DB8" w:rsidRPr="00DA12FA" w:rsidRDefault="00E07DB8" w:rsidP="00E07DB8">
      <w:pPr>
        <w:pStyle w:val="NormalWeb"/>
        <w:shd w:val="clear" w:color="auto" w:fill="FFFFFF"/>
        <w:spacing w:before="120" w:beforeAutospacing="0" w:after="120" w:afterAutospacing="0" w:line="234" w:lineRule="atLeast"/>
        <w:ind w:firstLine="709"/>
        <w:jc w:val="both"/>
        <w:rPr>
          <w:i/>
          <w:sz w:val="28"/>
          <w:szCs w:val="28"/>
        </w:rPr>
      </w:pPr>
      <w:r w:rsidRPr="000D539A">
        <w:rPr>
          <w:i/>
          <w:sz w:val="28"/>
          <w:szCs w:val="28"/>
        </w:rPr>
        <w:t>- Giá trị nhà tính lệ phí trước bạ được xác định như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969"/>
        <w:gridCol w:w="595"/>
        <w:gridCol w:w="1958"/>
        <w:gridCol w:w="319"/>
        <w:gridCol w:w="2080"/>
        <w:gridCol w:w="200"/>
        <w:gridCol w:w="1953"/>
      </w:tblGrid>
      <w:tr w:rsidR="00AD7B2F" w:rsidRPr="00AD7B2F" w14:paraId="671AAADA" w14:textId="77777777" w:rsidTr="00584515">
        <w:tc>
          <w:tcPr>
            <w:tcW w:w="1085" w:type="pct"/>
            <w:tcBorders>
              <w:top w:val="nil"/>
              <w:left w:val="nil"/>
              <w:bottom w:val="nil"/>
              <w:right w:val="nil"/>
              <w:tl2br w:val="nil"/>
              <w:tr2bl w:val="nil"/>
            </w:tcBorders>
            <w:tcMar>
              <w:top w:w="0" w:type="dxa"/>
              <w:left w:w="0" w:type="dxa"/>
              <w:bottom w:w="0" w:type="dxa"/>
              <w:right w:w="0" w:type="dxa"/>
            </w:tcMar>
            <w:vAlign w:val="center"/>
          </w:tcPr>
          <w:p w14:paraId="024F0663" w14:textId="77777777" w:rsidR="00E07DB8" w:rsidRPr="00AD7B2F" w:rsidRDefault="00E07DB8" w:rsidP="00584515">
            <w:pPr>
              <w:spacing w:before="120" w:after="120"/>
              <w:jc w:val="center"/>
              <w:rPr>
                <w:i/>
                <w:iCs/>
                <w:color w:val="000000" w:themeColor="text1"/>
                <w:sz w:val="28"/>
                <w:szCs w:val="28"/>
              </w:rPr>
            </w:pPr>
            <w:r w:rsidRPr="00AD7B2F">
              <w:rPr>
                <w:i/>
                <w:iCs/>
                <w:color w:val="000000" w:themeColor="text1"/>
                <w:sz w:val="28"/>
                <w:szCs w:val="28"/>
                <w:lang w:val="vi-VN"/>
              </w:rPr>
              <w:t>Giá trị nhà tính lệ phí trước bạ (đồng)</w:t>
            </w:r>
          </w:p>
        </w:tc>
        <w:tc>
          <w:tcPr>
            <w:tcW w:w="328" w:type="pct"/>
            <w:tcBorders>
              <w:top w:val="nil"/>
              <w:left w:val="nil"/>
              <w:bottom w:val="nil"/>
              <w:right w:val="nil"/>
              <w:tl2br w:val="nil"/>
              <w:tr2bl w:val="nil"/>
            </w:tcBorders>
            <w:tcMar>
              <w:top w:w="0" w:type="dxa"/>
              <w:left w:w="0" w:type="dxa"/>
              <w:bottom w:w="0" w:type="dxa"/>
              <w:right w:w="0" w:type="dxa"/>
            </w:tcMar>
            <w:vAlign w:val="center"/>
          </w:tcPr>
          <w:p w14:paraId="2CB4C813" w14:textId="77777777" w:rsidR="00E07DB8" w:rsidRPr="00AD7B2F" w:rsidRDefault="00E07DB8" w:rsidP="00584515">
            <w:pPr>
              <w:spacing w:before="120" w:after="120"/>
              <w:jc w:val="center"/>
              <w:rPr>
                <w:i/>
                <w:iCs/>
                <w:color w:val="000000" w:themeColor="text1"/>
                <w:sz w:val="28"/>
                <w:szCs w:val="28"/>
              </w:rPr>
            </w:pPr>
            <w:r w:rsidRPr="00AD7B2F">
              <w:rPr>
                <w:i/>
                <w:iCs/>
                <w:color w:val="000000" w:themeColor="text1"/>
                <w:sz w:val="28"/>
                <w:szCs w:val="28"/>
                <w:lang w:val="vi-VN"/>
              </w:rPr>
              <w:t>=</w:t>
            </w:r>
          </w:p>
        </w:tc>
        <w:tc>
          <w:tcPr>
            <w:tcW w:w="1079" w:type="pct"/>
            <w:tcBorders>
              <w:top w:val="nil"/>
              <w:left w:val="nil"/>
              <w:bottom w:val="nil"/>
              <w:right w:val="nil"/>
              <w:tl2br w:val="nil"/>
              <w:tr2bl w:val="nil"/>
            </w:tcBorders>
            <w:tcMar>
              <w:top w:w="0" w:type="dxa"/>
              <w:left w:w="0" w:type="dxa"/>
              <w:bottom w:w="0" w:type="dxa"/>
              <w:right w:w="0" w:type="dxa"/>
            </w:tcMar>
            <w:vAlign w:val="center"/>
          </w:tcPr>
          <w:p w14:paraId="2E6C5F04" w14:textId="77777777" w:rsidR="00E07DB8" w:rsidRPr="00AD7B2F" w:rsidRDefault="00E07DB8" w:rsidP="00584515">
            <w:pPr>
              <w:spacing w:before="120" w:after="120"/>
              <w:jc w:val="center"/>
              <w:rPr>
                <w:i/>
                <w:iCs/>
                <w:color w:val="000000" w:themeColor="text1"/>
                <w:sz w:val="28"/>
                <w:szCs w:val="28"/>
              </w:rPr>
            </w:pPr>
            <w:r w:rsidRPr="00AD7B2F">
              <w:rPr>
                <w:i/>
                <w:iCs/>
                <w:color w:val="000000" w:themeColor="text1"/>
                <w:sz w:val="28"/>
                <w:szCs w:val="28"/>
                <w:lang w:val="vi-VN"/>
              </w:rPr>
              <w:t>Diện tích nhà chịu lệ phí trước bạ (m</w:t>
            </w:r>
            <w:r w:rsidRPr="00AD7B2F">
              <w:rPr>
                <w:i/>
                <w:iCs/>
                <w:color w:val="000000" w:themeColor="text1"/>
                <w:sz w:val="28"/>
                <w:szCs w:val="28"/>
                <w:vertAlign w:val="superscript"/>
                <w:lang w:val="vi-VN"/>
              </w:rPr>
              <w:t>2</w:t>
            </w:r>
            <w:r w:rsidRPr="00AD7B2F">
              <w:rPr>
                <w:i/>
                <w:iCs/>
                <w:color w:val="000000" w:themeColor="text1"/>
                <w:sz w:val="28"/>
                <w:szCs w:val="28"/>
                <w:lang w:val="vi-VN"/>
              </w:rPr>
              <w:t>)</w:t>
            </w:r>
          </w:p>
        </w:tc>
        <w:tc>
          <w:tcPr>
            <w:tcW w:w="176" w:type="pct"/>
            <w:tcBorders>
              <w:top w:val="nil"/>
              <w:left w:val="nil"/>
              <w:bottom w:val="nil"/>
              <w:right w:val="nil"/>
              <w:tl2br w:val="nil"/>
              <w:tr2bl w:val="nil"/>
            </w:tcBorders>
            <w:tcMar>
              <w:top w:w="0" w:type="dxa"/>
              <w:left w:w="0" w:type="dxa"/>
              <w:bottom w:w="0" w:type="dxa"/>
              <w:right w:w="0" w:type="dxa"/>
            </w:tcMar>
            <w:vAlign w:val="center"/>
          </w:tcPr>
          <w:p w14:paraId="0E85EC54" w14:textId="77777777" w:rsidR="00E07DB8" w:rsidRPr="00AD7B2F" w:rsidRDefault="00E07DB8" w:rsidP="00584515">
            <w:pPr>
              <w:spacing w:before="120" w:after="120"/>
              <w:jc w:val="center"/>
              <w:rPr>
                <w:i/>
                <w:iCs/>
                <w:color w:val="000000" w:themeColor="text1"/>
                <w:sz w:val="28"/>
                <w:szCs w:val="28"/>
              </w:rPr>
            </w:pPr>
            <w:r w:rsidRPr="00AD7B2F">
              <w:rPr>
                <w:i/>
                <w:iCs/>
                <w:color w:val="000000" w:themeColor="text1"/>
                <w:sz w:val="28"/>
                <w:szCs w:val="28"/>
              </w:rPr>
              <w:t>x</w:t>
            </w:r>
          </w:p>
        </w:tc>
        <w:tc>
          <w:tcPr>
            <w:tcW w:w="1146" w:type="pct"/>
            <w:tcBorders>
              <w:top w:val="nil"/>
              <w:left w:val="nil"/>
              <w:bottom w:val="nil"/>
              <w:right w:val="nil"/>
              <w:tl2br w:val="nil"/>
              <w:tr2bl w:val="nil"/>
            </w:tcBorders>
            <w:tcMar>
              <w:top w:w="0" w:type="dxa"/>
              <w:left w:w="0" w:type="dxa"/>
              <w:bottom w:w="0" w:type="dxa"/>
              <w:right w:w="0" w:type="dxa"/>
            </w:tcMar>
            <w:vAlign w:val="center"/>
          </w:tcPr>
          <w:p w14:paraId="42C81E1E" w14:textId="77777777" w:rsidR="00E07DB8" w:rsidRPr="00AD7B2F" w:rsidRDefault="00E07DB8" w:rsidP="00584515">
            <w:pPr>
              <w:spacing w:before="120" w:after="120"/>
              <w:jc w:val="center"/>
              <w:rPr>
                <w:i/>
                <w:iCs/>
                <w:color w:val="000000" w:themeColor="text1"/>
                <w:sz w:val="28"/>
                <w:szCs w:val="28"/>
              </w:rPr>
            </w:pPr>
            <w:r w:rsidRPr="00AD7B2F">
              <w:rPr>
                <w:i/>
                <w:iCs/>
                <w:color w:val="000000" w:themeColor="text1"/>
                <w:sz w:val="28"/>
                <w:szCs w:val="28"/>
                <w:lang w:val="vi-VN"/>
              </w:rPr>
              <w:t>Giá 01 (một) mét vuông nhà (đồng/m</w:t>
            </w:r>
            <w:r w:rsidRPr="00AD7B2F">
              <w:rPr>
                <w:i/>
                <w:iCs/>
                <w:color w:val="000000" w:themeColor="text1"/>
                <w:sz w:val="28"/>
                <w:szCs w:val="28"/>
                <w:vertAlign w:val="superscript"/>
                <w:lang w:val="vi-VN"/>
              </w:rPr>
              <w:t>2</w:t>
            </w:r>
            <w:r w:rsidRPr="00AD7B2F">
              <w:rPr>
                <w:i/>
                <w:iCs/>
                <w:color w:val="000000" w:themeColor="text1"/>
                <w:sz w:val="28"/>
                <w:szCs w:val="28"/>
                <w:lang w:val="vi-VN"/>
              </w:rPr>
              <w:t>)</w:t>
            </w:r>
          </w:p>
        </w:tc>
        <w:tc>
          <w:tcPr>
            <w:tcW w:w="110" w:type="pct"/>
            <w:tcBorders>
              <w:top w:val="nil"/>
              <w:left w:val="nil"/>
              <w:bottom w:val="nil"/>
              <w:right w:val="nil"/>
              <w:tl2br w:val="nil"/>
              <w:tr2bl w:val="nil"/>
            </w:tcBorders>
            <w:tcMar>
              <w:top w:w="0" w:type="dxa"/>
              <w:left w:w="0" w:type="dxa"/>
              <w:bottom w:w="0" w:type="dxa"/>
              <w:right w:w="0" w:type="dxa"/>
            </w:tcMar>
            <w:vAlign w:val="center"/>
          </w:tcPr>
          <w:p w14:paraId="1238494E" w14:textId="77777777" w:rsidR="00E07DB8" w:rsidRPr="00AD7B2F" w:rsidRDefault="00E07DB8" w:rsidP="00584515">
            <w:pPr>
              <w:spacing w:before="120" w:after="120"/>
              <w:jc w:val="center"/>
              <w:rPr>
                <w:i/>
                <w:iCs/>
                <w:color w:val="000000" w:themeColor="text1"/>
                <w:sz w:val="28"/>
                <w:szCs w:val="28"/>
              </w:rPr>
            </w:pPr>
            <w:r w:rsidRPr="00AD7B2F">
              <w:rPr>
                <w:i/>
                <w:iCs/>
                <w:color w:val="000000" w:themeColor="text1"/>
                <w:sz w:val="28"/>
                <w:szCs w:val="28"/>
                <w:lang w:val="vi-VN"/>
              </w:rPr>
              <w:t>x</w:t>
            </w:r>
          </w:p>
        </w:tc>
        <w:tc>
          <w:tcPr>
            <w:tcW w:w="1076" w:type="pct"/>
            <w:tcBorders>
              <w:top w:val="nil"/>
              <w:left w:val="nil"/>
              <w:bottom w:val="nil"/>
              <w:right w:val="nil"/>
              <w:tl2br w:val="nil"/>
              <w:tr2bl w:val="nil"/>
            </w:tcBorders>
            <w:tcMar>
              <w:top w:w="0" w:type="dxa"/>
              <w:left w:w="0" w:type="dxa"/>
              <w:bottom w:w="0" w:type="dxa"/>
              <w:right w:w="0" w:type="dxa"/>
            </w:tcMar>
            <w:vAlign w:val="center"/>
          </w:tcPr>
          <w:p w14:paraId="1460F81A" w14:textId="77777777" w:rsidR="00E07DB8" w:rsidRPr="00AD7B2F" w:rsidRDefault="00E07DB8" w:rsidP="00584515">
            <w:pPr>
              <w:spacing w:before="120" w:after="120"/>
              <w:jc w:val="center"/>
              <w:rPr>
                <w:i/>
                <w:iCs/>
                <w:color w:val="000000" w:themeColor="text1"/>
                <w:sz w:val="28"/>
                <w:szCs w:val="28"/>
              </w:rPr>
            </w:pPr>
            <w:r w:rsidRPr="00AD7B2F">
              <w:rPr>
                <w:i/>
                <w:iCs/>
                <w:color w:val="000000" w:themeColor="text1"/>
                <w:sz w:val="28"/>
                <w:szCs w:val="28"/>
                <w:lang w:val="vi-VN"/>
              </w:rPr>
              <w:t>Tỷ lệ (%) chất lượng còn lại của nhà chịu lệ phí trước bạ</w:t>
            </w:r>
          </w:p>
        </w:tc>
      </w:tr>
    </w:tbl>
    <w:p w14:paraId="7046673B" w14:textId="77777777" w:rsidR="00E80703" w:rsidRDefault="00E80703" w:rsidP="00E07DB8">
      <w:pPr>
        <w:spacing w:before="120" w:after="120"/>
        <w:ind w:firstLine="788"/>
        <w:jc w:val="both"/>
        <w:rPr>
          <w:i/>
          <w:sz w:val="28"/>
          <w:szCs w:val="28"/>
          <w:lang w:val="vi-VN" w:eastAsia="vi-VN"/>
        </w:rPr>
      </w:pPr>
    </w:p>
    <w:p w14:paraId="051949E3" w14:textId="57F32DE1" w:rsidR="00E07DB8" w:rsidRPr="00DA12FA" w:rsidRDefault="00E07DB8" w:rsidP="00E07DB8">
      <w:pPr>
        <w:spacing w:before="120" w:after="120"/>
        <w:ind w:firstLine="788"/>
        <w:jc w:val="both"/>
        <w:rPr>
          <w:i/>
          <w:sz w:val="28"/>
          <w:szCs w:val="28"/>
          <w:lang w:eastAsia="vi-VN"/>
        </w:rPr>
      </w:pPr>
      <w:r w:rsidRPr="00DA12FA">
        <w:rPr>
          <w:i/>
          <w:sz w:val="28"/>
          <w:szCs w:val="28"/>
          <w:lang w:val="vi-VN" w:eastAsia="vi-VN"/>
        </w:rPr>
        <w:lastRenderedPageBreak/>
        <w:t>Trong đó:</w:t>
      </w:r>
    </w:p>
    <w:p w14:paraId="36343107" w14:textId="77777777" w:rsidR="00E07DB8" w:rsidRPr="00DA12FA" w:rsidRDefault="00E07DB8" w:rsidP="00E07DB8">
      <w:pPr>
        <w:spacing w:before="120" w:after="120"/>
        <w:ind w:firstLine="788"/>
        <w:jc w:val="both"/>
        <w:rPr>
          <w:i/>
          <w:sz w:val="28"/>
          <w:szCs w:val="28"/>
          <w:lang w:eastAsia="vi-VN"/>
        </w:rPr>
      </w:pPr>
      <w:r w:rsidRPr="00DA12FA">
        <w:rPr>
          <w:i/>
          <w:sz w:val="28"/>
          <w:szCs w:val="28"/>
          <w:lang w:val="vi-VN" w:eastAsia="vi-VN"/>
        </w:rPr>
        <w:t>+ Diện tích nhà chịu lệ phí trước bạ là toàn bộ diện tích sàn nhà (kể cả diện tích công trình phụ kèm theo) thuộc quyền sở hữu hợp pháp của tổ chức, hộ gia đình, cá nhân.</w:t>
      </w:r>
    </w:p>
    <w:p w14:paraId="0B49AFCA" w14:textId="77777777" w:rsidR="00E07DB8" w:rsidRPr="00DA12FA" w:rsidRDefault="00E07DB8" w:rsidP="00E07DB8">
      <w:pPr>
        <w:spacing w:before="120" w:after="120"/>
        <w:ind w:firstLine="788"/>
        <w:jc w:val="both"/>
        <w:rPr>
          <w:i/>
          <w:sz w:val="28"/>
          <w:szCs w:val="28"/>
          <w:lang w:eastAsia="vi-VN"/>
        </w:rPr>
      </w:pPr>
      <w:r w:rsidRPr="00DA12FA">
        <w:rPr>
          <w:i/>
          <w:sz w:val="28"/>
          <w:szCs w:val="28"/>
          <w:lang w:val="vi-VN" w:eastAsia="vi-VN"/>
        </w:rPr>
        <w:t>+ Giá 01 (một) mét vuông nhà là giá thực tế xây dựng “mới” một (01) mét vuông sàn nhà của từng cấp nhà, hạng nhà do Ủy ban nhân dân cấp tỉnh ban hành theo quy định của pháp luật về xây dựng tại thời điểm kê khai lệ phí trước bạ.</w:t>
      </w:r>
    </w:p>
    <w:p w14:paraId="24E98E7C" w14:textId="77777777" w:rsidR="00E07DB8" w:rsidRPr="00DA12FA" w:rsidRDefault="00E07DB8" w:rsidP="009E0B96">
      <w:pPr>
        <w:spacing w:after="120"/>
        <w:ind w:firstLine="788"/>
        <w:jc w:val="both"/>
        <w:rPr>
          <w:i/>
          <w:sz w:val="28"/>
          <w:szCs w:val="28"/>
          <w:lang w:eastAsia="vi-VN"/>
        </w:rPr>
      </w:pPr>
      <w:r w:rsidRPr="00DA12FA">
        <w:rPr>
          <w:i/>
          <w:sz w:val="28"/>
          <w:szCs w:val="28"/>
          <w:lang w:val="vi-VN" w:eastAsia="vi-VN"/>
        </w:rPr>
        <w:t>Sở Tài chính chủ trì phối hợp với Sở Xây dựng và các cơ quan liên quan tại địa phương căn cứ quy định tại điểm b khoản 1 Điều 7 Nghị định số 10/2022/NĐ-CP để xây dựng giá tính lệ phí trước bạ đối với nhà trình Ủy ban nhân dân cấp tỉnh ban hành Bảng giá tính lệ phí trước bạ đối với nhà áp dụng tại địa phương.</w:t>
      </w:r>
    </w:p>
    <w:p w14:paraId="2F0BE412" w14:textId="77777777" w:rsidR="00E07DB8" w:rsidRDefault="00E07DB8" w:rsidP="009E0B96">
      <w:pPr>
        <w:spacing w:after="120"/>
        <w:ind w:firstLine="720"/>
        <w:jc w:val="both"/>
        <w:rPr>
          <w:iCs/>
          <w:sz w:val="26"/>
          <w:szCs w:val="26"/>
        </w:rPr>
      </w:pPr>
      <w:r w:rsidRPr="00DA12FA">
        <w:rPr>
          <w:i/>
          <w:sz w:val="28"/>
          <w:szCs w:val="28"/>
          <w:lang w:val="vi-VN" w:eastAsia="vi-VN"/>
        </w:rPr>
        <w:t>+ Tỷ lệ (%) chất lượng còn lại của nhà chịu lệ phí trước bạ do Ủy ban nhân dân cấp tỉnh ban hành theo quy định của pháp luật.</w:t>
      </w:r>
      <w:r>
        <w:rPr>
          <w:i/>
          <w:sz w:val="28"/>
          <w:szCs w:val="28"/>
          <w:lang w:eastAsia="vi-VN"/>
        </w:rPr>
        <w:t>”.</w:t>
      </w:r>
    </w:p>
    <w:p w14:paraId="763942C7" w14:textId="1BFD98B7" w:rsidR="00E07DB8" w:rsidRPr="00A24B2D" w:rsidRDefault="00AC7CC2" w:rsidP="009E0B96">
      <w:pPr>
        <w:spacing w:after="120"/>
        <w:ind w:firstLine="720"/>
        <w:jc w:val="both"/>
        <w:rPr>
          <w:b/>
          <w:bCs/>
          <w:iCs/>
          <w:sz w:val="28"/>
          <w:szCs w:val="28"/>
        </w:rPr>
      </w:pPr>
      <w:r>
        <w:rPr>
          <w:b/>
          <w:iCs/>
          <w:sz w:val="28"/>
          <w:szCs w:val="28"/>
        </w:rPr>
        <w:t>3.1.</w:t>
      </w:r>
      <w:r w:rsidR="00E07DB8">
        <w:rPr>
          <w:b/>
          <w:iCs/>
          <w:sz w:val="28"/>
          <w:szCs w:val="28"/>
        </w:rPr>
        <w:t xml:space="preserve"> </w:t>
      </w:r>
      <w:r w:rsidR="00E07DB8" w:rsidRPr="00A24B2D">
        <w:rPr>
          <w:b/>
          <w:bCs/>
          <w:iCs/>
          <w:sz w:val="28"/>
          <w:szCs w:val="28"/>
        </w:rPr>
        <w:t xml:space="preserve">Về giá nhà để làm cơ sở tính lệ phí trước bạ: </w:t>
      </w:r>
    </w:p>
    <w:p w14:paraId="003A19B5" w14:textId="57848048" w:rsidR="005D05A1" w:rsidRDefault="007B6436" w:rsidP="009E0B96">
      <w:pPr>
        <w:spacing w:after="120"/>
        <w:ind w:firstLine="720"/>
        <w:jc w:val="both"/>
        <w:rPr>
          <w:bCs/>
          <w:sz w:val="28"/>
          <w:szCs w:val="28"/>
        </w:rPr>
      </w:pPr>
      <w:r>
        <w:rPr>
          <w:bCs/>
          <w:sz w:val="28"/>
          <w:szCs w:val="28"/>
        </w:rPr>
        <w:t>Tr</w:t>
      </w:r>
      <w:r w:rsidR="00C12309">
        <w:rPr>
          <w:bCs/>
          <w:sz w:val="28"/>
          <w:szCs w:val="28"/>
        </w:rPr>
        <w:t>ước</w:t>
      </w:r>
      <w:r>
        <w:rPr>
          <w:bCs/>
          <w:sz w:val="28"/>
          <w:szCs w:val="28"/>
        </w:rPr>
        <w:t xml:space="preserve"> khi sắp xếp đơn vị hành chính cấp tỉnh, Ủy ban nhân dân</w:t>
      </w:r>
      <w:r w:rsidR="00FF6AB4">
        <w:rPr>
          <w:bCs/>
          <w:sz w:val="28"/>
          <w:szCs w:val="28"/>
        </w:rPr>
        <w:t xml:space="preserve"> cấp</w:t>
      </w:r>
      <w:r>
        <w:rPr>
          <w:bCs/>
          <w:sz w:val="28"/>
          <w:szCs w:val="28"/>
        </w:rPr>
        <w:t xml:space="preserve"> </w:t>
      </w:r>
      <w:r w:rsidR="00741A39">
        <w:rPr>
          <w:bCs/>
          <w:sz w:val="28"/>
          <w:szCs w:val="28"/>
        </w:rPr>
        <w:t>tỉnh đã ban hành bảng giá nhà ở, công trình, vật kiến trúc xây dựng mới như sau</w:t>
      </w:r>
      <w:r w:rsidR="001D2FAF">
        <w:rPr>
          <w:bCs/>
          <w:sz w:val="28"/>
          <w:szCs w:val="28"/>
        </w:rPr>
        <w:t>:</w:t>
      </w:r>
    </w:p>
    <w:p w14:paraId="521C0C7A" w14:textId="05381C0C" w:rsidR="00000EBE" w:rsidRPr="00982515" w:rsidRDefault="00355FE6" w:rsidP="004D0622">
      <w:pPr>
        <w:spacing w:after="120"/>
        <w:ind w:firstLine="720"/>
        <w:jc w:val="both"/>
        <w:rPr>
          <w:bCs/>
          <w:sz w:val="28"/>
          <w:szCs w:val="28"/>
        </w:rPr>
      </w:pPr>
      <w:r>
        <w:rPr>
          <w:bCs/>
          <w:sz w:val="28"/>
          <w:szCs w:val="28"/>
        </w:rPr>
        <w:t xml:space="preserve">- </w:t>
      </w:r>
      <w:r w:rsidR="0080323D" w:rsidRPr="000C01CC">
        <w:rPr>
          <w:b/>
          <w:bCs/>
          <w:sz w:val="28"/>
          <w:szCs w:val="28"/>
        </w:rPr>
        <w:t>Đối với Ủy ban nhân dân Thành phố</w:t>
      </w:r>
      <w:r w:rsidR="00C82951">
        <w:rPr>
          <w:b/>
          <w:bCs/>
          <w:sz w:val="28"/>
          <w:szCs w:val="28"/>
        </w:rPr>
        <w:t xml:space="preserve"> Hồ Chí Minh</w:t>
      </w:r>
      <w:r w:rsidR="0080323D" w:rsidRPr="000C01CC">
        <w:rPr>
          <w:b/>
          <w:bCs/>
          <w:sz w:val="28"/>
          <w:szCs w:val="28"/>
        </w:rPr>
        <w:t xml:space="preserve"> (cũ):</w:t>
      </w:r>
      <w:r w:rsidR="00D731E6">
        <w:rPr>
          <w:bCs/>
          <w:sz w:val="28"/>
          <w:szCs w:val="28"/>
        </w:rPr>
        <w:t xml:space="preserve"> </w:t>
      </w:r>
      <w:r w:rsidR="00BB14EB">
        <w:rPr>
          <w:bCs/>
          <w:sz w:val="28"/>
          <w:szCs w:val="28"/>
        </w:rPr>
        <w:t xml:space="preserve">Ngày </w:t>
      </w:r>
      <w:r w:rsidR="0097230B">
        <w:rPr>
          <w:bCs/>
          <w:sz w:val="28"/>
          <w:szCs w:val="28"/>
        </w:rPr>
        <w:t xml:space="preserve">24 tháng 9 năm 2024, Ủy ban nhân dân Thành phố </w:t>
      </w:r>
      <w:r w:rsidR="001D6031">
        <w:rPr>
          <w:bCs/>
          <w:sz w:val="28"/>
          <w:szCs w:val="28"/>
        </w:rPr>
        <w:t xml:space="preserve">đã ban hành Quyết định số 66/2024/QĐ-UBND </w:t>
      </w:r>
      <w:r w:rsidR="0097230B">
        <w:rPr>
          <w:bCs/>
          <w:sz w:val="28"/>
          <w:szCs w:val="28"/>
        </w:rPr>
        <w:t>về việc ban hành bảng giá nhà ở, công trình, vật kiến trúc xây dựng mới phần xây dựng công trình trên địa bàn Thành phố Hồ Chí Minh</w:t>
      </w:r>
      <w:r w:rsidR="00D731E6">
        <w:rPr>
          <w:bCs/>
          <w:sz w:val="28"/>
          <w:szCs w:val="28"/>
        </w:rPr>
        <w:t>.</w:t>
      </w:r>
      <w:r w:rsidR="008A1289">
        <w:rPr>
          <w:bCs/>
          <w:sz w:val="28"/>
          <w:szCs w:val="28"/>
        </w:rPr>
        <w:t xml:space="preserve"> </w:t>
      </w:r>
      <w:r w:rsidR="000F2785">
        <w:rPr>
          <w:bCs/>
          <w:sz w:val="28"/>
          <w:szCs w:val="28"/>
        </w:rPr>
        <w:t xml:space="preserve">Theo đó, giá nhà </w:t>
      </w:r>
      <w:r w:rsidR="00D731E6">
        <w:rPr>
          <w:bCs/>
          <w:sz w:val="28"/>
          <w:szCs w:val="28"/>
        </w:rPr>
        <w:t xml:space="preserve">ở, công trình </w:t>
      </w:r>
      <w:r w:rsidR="00785223">
        <w:rPr>
          <w:bCs/>
          <w:sz w:val="28"/>
          <w:szCs w:val="28"/>
        </w:rPr>
        <w:t xml:space="preserve">được quy định </w:t>
      </w:r>
      <w:r w:rsidR="00D731E6">
        <w:rPr>
          <w:bCs/>
          <w:sz w:val="28"/>
          <w:szCs w:val="28"/>
        </w:rPr>
        <w:t>theo loại công trình (nhà ở: biệt thự, nhà phố liền kề; khách sạn; công trình văn hóa; trường học; ..)</w:t>
      </w:r>
      <w:r w:rsidR="004D0622">
        <w:rPr>
          <w:bCs/>
          <w:sz w:val="28"/>
          <w:szCs w:val="28"/>
        </w:rPr>
        <w:t xml:space="preserve"> và theo tầng cao (1 tầng, từ 2 tầng đến 4 tầng</w:t>
      </w:r>
      <w:r w:rsidR="00785223">
        <w:rPr>
          <w:bCs/>
          <w:sz w:val="28"/>
          <w:szCs w:val="28"/>
        </w:rPr>
        <w:t>,…).</w:t>
      </w:r>
    </w:p>
    <w:p w14:paraId="7B529358" w14:textId="113A1F0E" w:rsidR="00785223" w:rsidRPr="00982515" w:rsidRDefault="001D2FAF" w:rsidP="00785223">
      <w:pPr>
        <w:spacing w:after="120"/>
        <w:ind w:firstLine="720"/>
        <w:jc w:val="both"/>
        <w:rPr>
          <w:bCs/>
          <w:sz w:val="28"/>
          <w:szCs w:val="28"/>
        </w:rPr>
      </w:pPr>
      <w:r>
        <w:rPr>
          <w:bCs/>
          <w:sz w:val="28"/>
          <w:szCs w:val="28"/>
        </w:rPr>
        <w:t xml:space="preserve">- </w:t>
      </w:r>
      <w:r w:rsidRPr="000C01CC">
        <w:rPr>
          <w:b/>
          <w:bCs/>
          <w:sz w:val="28"/>
          <w:szCs w:val="28"/>
        </w:rPr>
        <w:t xml:space="preserve">Đối với </w:t>
      </w:r>
      <w:r w:rsidR="00615BDA" w:rsidRPr="000C01CC">
        <w:rPr>
          <w:b/>
          <w:bCs/>
          <w:sz w:val="28"/>
          <w:szCs w:val="28"/>
        </w:rPr>
        <w:t>Ủy ban nhân dân tỉnh Bình Dương</w:t>
      </w:r>
      <w:r w:rsidR="00615BDA">
        <w:rPr>
          <w:bCs/>
          <w:sz w:val="28"/>
          <w:szCs w:val="28"/>
        </w:rPr>
        <w:t xml:space="preserve">: </w:t>
      </w:r>
      <w:r w:rsidR="000458C3">
        <w:rPr>
          <w:bCs/>
          <w:sz w:val="28"/>
          <w:szCs w:val="28"/>
        </w:rPr>
        <w:t xml:space="preserve">Ngày 20 tháng 5 năm 2020, Ủy ban nhân dân tỉnh Bình Dương ban hành </w:t>
      </w:r>
      <w:r w:rsidR="000458C3" w:rsidRPr="0053363E">
        <w:rPr>
          <w:sz w:val="28"/>
          <w:szCs w:val="28"/>
        </w:rPr>
        <w:t>Quyết định số 13/2020/QĐ-UBND</w:t>
      </w:r>
      <w:r w:rsidR="00785223">
        <w:rPr>
          <w:sz w:val="28"/>
          <w:szCs w:val="28"/>
        </w:rPr>
        <w:t xml:space="preserve"> </w:t>
      </w:r>
      <w:r w:rsidR="00785223" w:rsidRPr="00411BC1">
        <w:rPr>
          <w:sz w:val="28"/>
          <w:szCs w:val="28"/>
        </w:rPr>
        <w:t>quy định Bảng giá tính lệ phí trước bạ đối với nhà trên địa bàn tỉnh Bình Dương</w:t>
      </w:r>
      <w:r w:rsidR="00785223">
        <w:rPr>
          <w:sz w:val="28"/>
          <w:szCs w:val="28"/>
        </w:rPr>
        <w:t xml:space="preserve">. </w:t>
      </w:r>
      <w:r w:rsidR="00EA1FFA">
        <w:rPr>
          <w:sz w:val="28"/>
          <w:szCs w:val="28"/>
        </w:rPr>
        <w:t xml:space="preserve">Theo đó, </w:t>
      </w:r>
      <w:r w:rsidR="00785223">
        <w:rPr>
          <w:bCs/>
          <w:sz w:val="28"/>
          <w:szCs w:val="28"/>
        </w:rPr>
        <w:t>giá nhà ở, công trình được quy định theo loại công trình (nhà biệt thự</w:t>
      </w:r>
      <w:r w:rsidR="00EA1FFA">
        <w:rPr>
          <w:bCs/>
          <w:sz w:val="28"/>
          <w:szCs w:val="28"/>
        </w:rPr>
        <w:t>;</w:t>
      </w:r>
      <w:r w:rsidR="00785223">
        <w:rPr>
          <w:bCs/>
          <w:sz w:val="28"/>
          <w:szCs w:val="28"/>
        </w:rPr>
        <w:t xml:space="preserve"> nhà phố</w:t>
      </w:r>
      <w:r w:rsidR="00EA1FFA">
        <w:rPr>
          <w:bCs/>
          <w:sz w:val="28"/>
          <w:szCs w:val="28"/>
        </w:rPr>
        <w:t>, nhà</w:t>
      </w:r>
      <w:r w:rsidR="00785223">
        <w:rPr>
          <w:bCs/>
          <w:sz w:val="28"/>
          <w:szCs w:val="28"/>
        </w:rPr>
        <w:t xml:space="preserve"> liền kề</w:t>
      </w:r>
      <w:r w:rsidR="00EA1FFA">
        <w:rPr>
          <w:bCs/>
          <w:sz w:val="28"/>
          <w:szCs w:val="28"/>
        </w:rPr>
        <w:t>, nhà riêng lẻ;</w:t>
      </w:r>
      <w:r w:rsidR="00785223">
        <w:rPr>
          <w:bCs/>
          <w:sz w:val="28"/>
          <w:szCs w:val="28"/>
        </w:rPr>
        <w:t xml:space="preserve"> </w:t>
      </w:r>
      <w:r w:rsidR="00EA1FFA">
        <w:rPr>
          <w:bCs/>
          <w:sz w:val="28"/>
          <w:szCs w:val="28"/>
        </w:rPr>
        <w:t>nhà chung cư</w:t>
      </w:r>
      <w:r w:rsidR="00785223">
        <w:rPr>
          <w:bCs/>
          <w:sz w:val="28"/>
          <w:szCs w:val="28"/>
        </w:rPr>
        <w:t>) và theo tầng cao (1 tầng, từ 2 tầng đến 4 tầng</w:t>
      </w:r>
      <w:r w:rsidR="00EA1FFA">
        <w:rPr>
          <w:bCs/>
          <w:sz w:val="28"/>
          <w:szCs w:val="28"/>
        </w:rPr>
        <w:t>, nhà chung cư ≤ 7 tầng, 7 &lt; số tầng ≤ 20 tầng;…)</w:t>
      </w:r>
      <w:r w:rsidR="00FF6AB4">
        <w:rPr>
          <w:bCs/>
          <w:sz w:val="28"/>
          <w:szCs w:val="28"/>
        </w:rPr>
        <w:t>.</w:t>
      </w:r>
    </w:p>
    <w:p w14:paraId="262027D1" w14:textId="489120E4" w:rsidR="00EA1FFA" w:rsidRDefault="00666AA8" w:rsidP="00EA1FFA">
      <w:pPr>
        <w:spacing w:after="120"/>
        <w:ind w:firstLine="720"/>
        <w:jc w:val="both"/>
        <w:rPr>
          <w:bCs/>
          <w:sz w:val="28"/>
          <w:szCs w:val="28"/>
        </w:rPr>
      </w:pPr>
      <w:r>
        <w:rPr>
          <w:bCs/>
          <w:sz w:val="28"/>
          <w:szCs w:val="28"/>
        </w:rPr>
        <w:t xml:space="preserve">- </w:t>
      </w:r>
      <w:r w:rsidRPr="000C01CC">
        <w:rPr>
          <w:b/>
          <w:bCs/>
          <w:sz w:val="28"/>
          <w:szCs w:val="28"/>
        </w:rPr>
        <w:t>Đối với Ủy ban nhân dân tỉnh Bà Rịa Vũng Tàu</w:t>
      </w:r>
      <w:r>
        <w:rPr>
          <w:bCs/>
          <w:sz w:val="28"/>
          <w:szCs w:val="28"/>
        </w:rPr>
        <w:t xml:space="preserve">: </w:t>
      </w:r>
      <w:r w:rsidR="005321B2">
        <w:rPr>
          <w:bCs/>
          <w:sz w:val="28"/>
          <w:szCs w:val="28"/>
        </w:rPr>
        <w:t xml:space="preserve">Ngày </w:t>
      </w:r>
      <w:r w:rsidR="00E519A6">
        <w:rPr>
          <w:bCs/>
          <w:sz w:val="28"/>
          <w:szCs w:val="28"/>
        </w:rPr>
        <w:t>10</w:t>
      </w:r>
      <w:r w:rsidR="005321B2">
        <w:rPr>
          <w:bCs/>
          <w:sz w:val="28"/>
          <w:szCs w:val="28"/>
        </w:rPr>
        <w:t xml:space="preserve"> tháng </w:t>
      </w:r>
      <w:r w:rsidR="00E519A6">
        <w:rPr>
          <w:bCs/>
          <w:sz w:val="28"/>
          <w:szCs w:val="28"/>
        </w:rPr>
        <w:t>4</w:t>
      </w:r>
      <w:r w:rsidR="005321B2">
        <w:rPr>
          <w:bCs/>
          <w:sz w:val="28"/>
          <w:szCs w:val="28"/>
        </w:rPr>
        <w:t xml:space="preserve"> năm 202</w:t>
      </w:r>
      <w:r w:rsidR="00E519A6">
        <w:rPr>
          <w:bCs/>
          <w:sz w:val="28"/>
          <w:szCs w:val="28"/>
        </w:rPr>
        <w:t>0</w:t>
      </w:r>
      <w:r w:rsidR="005321B2">
        <w:rPr>
          <w:bCs/>
          <w:sz w:val="28"/>
          <w:szCs w:val="28"/>
        </w:rPr>
        <w:t xml:space="preserve">, Ủy ban nhân dân </w:t>
      </w:r>
      <w:r w:rsidR="00E519A6" w:rsidRPr="00A04C78">
        <w:rPr>
          <w:color w:val="000000"/>
          <w:sz w:val="28"/>
          <w:szCs w:val="28"/>
          <w:lang w:val="vi-VN"/>
        </w:rPr>
        <w:t xml:space="preserve">tỉnh Bà Rịa - Vũng Tàu </w:t>
      </w:r>
      <w:r w:rsidR="005321B2">
        <w:rPr>
          <w:bCs/>
          <w:sz w:val="28"/>
          <w:szCs w:val="28"/>
        </w:rPr>
        <w:t xml:space="preserve">đã ban hành Quyết định số </w:t>
      </w:r>
      <w:r w:rsidR="00E519A6">
        <w:rPr>
          <w:bCs/>
          <w:sz w:val="28"/>
          <w:szCs w:val="28"/>
        </w:rPr>
        <w:t>07</w:t>
      </w:r>
      <w:r w:rsidR="005321B2">
        <w:rPr>
          <w:bCs/>
          <w:sz w:val="28"/>
          <w:szCs w:val="28"/>
        </w:rPr>
        <w:t>/202</w:t>
      </w:r>
      <w:r w:rsidR="00E519A6">
        <w:rPr>
          <w:bCs/>
          <w:sz w:val="28"/>
          <w:szCs w:val="28"/>
        </w:rPr>
        <w:t>0</w:t>
      </w:r>
      <w:r w:rsidR="005321B2">
        <w:rPr>
          <w:bCs/>
          <w:sz w:val="28"/>
          <w:szCs w:val="28"/>
        </w:rPr>
        <w:t xml:space="preserve">/QĐ-UBND về việc ban hành bảng giá nhà, vật kiến trúc trên địa bàn </w:t>
      </w:r>
      <w:r w:rsidR="006971F0" w:rsidRPr="00A04C78">
        <w:rPr>
          <w:color w:val="000000"/>
          <w:sz w:val="28"/>
          <w:szCs w:val="28"/>
          <w:lang w:val="vi-VN"/>
        </w:rPr>
        <w:t>tỉnh Bà Rịa - Vũng Tàu</w:t>
      </w:r>
      <w:r w:rsidR="006971F0" w:rsidRPr="007F2EDA">
        <w:rPr>
          <w:color w:val="FF0000"/>
          <w:sz w:val="28"/>
          <w:szCs w:val="28"/>
        </w:rPr>
        <w:t>.</w:t>
      </w:r>
      <w:r w:rsidR="006971F0" w:rsidRPr="007F2EDA">
        <w:rPr>
          <w:bCs/>
          <w:color w:val="FF0000"/>
          <w:sz w:val="28"/>
          <w:szCs w:val="28"/>
        </w:rPr>
        <w:t xml:space="preserve"> </w:t>
      </w:r>
      <w:r w:rsidR="006971F0">
        <w:rPr>
          <w:bCs/>
          <w:sz w:val="28"/>
          <w:szCs w:val="28"/>
        </w:rPr>
        <w:t xml:space="preserve">Theo đó, </w:t>
      </w:r>
      <w:r w:rsidR="00EA1FFA">
        <w:rPr>
          <w:bCs/>
          <w:sz w:val="28"/>
          <w:szCs w:val="28"/>
        </w:rPr>
        <w:t>giá nhà</w:t>
      </w:r>
      <w:r w:rsidR="00E90F0B">
        <w:rPr>
          <w:bCs/>
          <w:sz w:val="28"/>
          <w:szCs w:val="28"/>
        </w:rPr>
        <w:t>, vật kiến trúc</w:t>
      </w:r>
      <w:r w:rsidR="00EA1FFA">
        <w:rPr>
          <w:bCs/>
          <w:sz w:val="28"/>
          <w:szCs w:val="28"/>
        </w:rPr>
        <w:t xml:space="preserve"> được quy định theo loại công trình (nhà </w:t>
      </w:r>
      <w:r w:rsidR="00E07A27">
        <w:rPr>
          <w:bCs/>
          <w:sz w:val="28"/>
          <w:szCs w:val="28"/>
        </w:rPr>
        <w:t xml:space="preserve">ở: </w:t>
      </w:r>
      <w:r w:rsidR="00EA1FFA">
        <w:rPr>
          <w:bCs/>
          <w:sz w:val="28"/>
          <w:szCs w:val="28"/>
        </w:rPr>
        <w:t>biệt thự</w:t>
      </w:r>
      <w:r w:rsidR="00E07A27">
        <w:rPr>
          <w:bCs/>
          <w:sz w:val="28"/>
          <w:szCs w:val="28"/>
        </w:rPr>
        <w:t>,</w:t>
      </w:r>
      <w:r w:rsidR="00EA1FFA">
        <w:rPr>
          <w:bCs/>
          <w:sz w:val="28"/>
          <w:szCs w:val="28"/>
        </w:rPr>
        <w:t xml:space="preserve"> nhà phố, </w:t>
      </w:r>
      <w:r w:rsidR="00E07A27">
        <w:rPr>
          <w:bCs/>
          <w:sz w:val="28"/>
          <w:szCs w:val="28"/>
        </w:rPr>
        <w:t>nhà tạm, nhà mái thái; nhà xưởng</w:t>
      </w:r>
      <w:r w:rsidR="00EA1FFA">
        <w:rPr>
          <w:bCs/>
          <w:sz w:val="28"/>
          <w:szCs w:val="28"/>
        </w:rPr>
        <w:t>) và theo tầng cao (1 tầng, 2 tầng</w:t>
      </w:r>
      <w:r w:rsidR="00E07A27">
        <w:rPr>
          <w:bCs/>
          <w:sz w:val="28"/>
          <w:szCs w:val="28"/>
        </w:rPr>
        <w:t>, từ 3 đến 5</w:t>
      </w:r>
      <w:r w:rsidR="00EA1FFA">
        <w:rPr>
          <w:bCs/>
          <w:sz w:val="28"/>
          <w:szCs w:val="28"/>
        </w:rPr>
        <w:t xml:space="preserve"> tầng,…)</w:t>
      </w:r>
      <w:r w:rsidR="000810A2">
        <w:rPr>
          <w:bCs/>
          <w:sz w:val="28"/>
          <w:szCs w:val="28"/>
        </w:rPr>
        <w:t>.</w:t>
      </w:r>
    </w:p>
    <w:p w14:paraId="6409361F" w14:textId="1E1BF9A4" w:rsidR="0096196C" w:rsidRPr="00C00830" w:rsidRDefault="00C00830" w:rsidP="00513D1B">
      <w:pPr>
        <w:spacing w:after="120"/>
        <w:ind w:firstLine="720"/>
        <w:jc w:val="both"/>
        <w:rPr>
          <w:b/>
          <w:bCs/>
          <w:color w:val="EE0000"/>
          <w:sz w:val="28"/>
          <w:szCs w:val="28"/>
        </w:rPr>
      </w:pPr>
      <w:r>
        <w:rPr>
          <w:bCs/>
          <w:sz w:val="28"/>
          <w:szCs w:val="28"/>
        </w:rPr>
        <w:t xml:space="preserve">Căn cứ các quy định nêu trên, giá nhà ở, công trình được quy định khác nhau theo từng địa phương, hiện nay Sở Xây dựng chưa tham mưu Ủy ban nhân </w:t>
      </w:r>
      <w:r>
        <w:rPr>
          <w:bCs/>
          <w:sz w:val="28"/>
          <w:szCs w:val="28"/>
        </w:rPr>
        <w:lastRenderedPageBreak/>
        <w:t>dân Thành phố ban hành Bảng giá nhà, vật kiến trúc áp dụng trên địa bàn Thành phố</w:t>
      </w:r>
      <w:r w:rsidR="006B7DC1">
        <w:rPr>
          <w:bCs/>
          <w:sz w:val="28"/>
          <w:szCs w:val="28"/>
        </w:rPr>
        <w:t xml:space="preserve"> Hồ Chí Minh</w:t>
      </w:r>
      <w:r w:rsidR="00FF6AB4">
        <w:rPr>
          <w:bCs/>
          <w:sz w:val="28"/>
          <w:szCs w:val="28"/>
        </w:rPr>
        <w:t>.</w:t>
      </w:r>
    </w:p>
    <w:p w14:paraId="7D6555DC" w14:textId="547F6B89" w:rsidR="00E07DB8" w:rsidRPr="00735E18" w:rsidRDefault="00211D6F" w:rsidP="00E07DB8">
      <w:pPr>
        <w:spacing w:before="120" w:after="120"/>
        <w:ind w:firstLine="720"/>
        <w:jc w:val="both"/>
        <w:rPr>
          <w:b/>
          <w:bCs/>
          <w:sz w:val="28"/>
          <w:szCs w:val="28"/>
        </w:rPr>
      </w:pPr>
      <w:r>
        <w:rPr>
          <w:b/>
          <w:bCs/>
          <w:sz w:val="28"/>
          <w:szCs w:val="28"/>
        </w:rPr>
        <w:t>3.2.</w:t>
      </w:r>
      <w:r w:rsidR="00E07DB8" w:rsidRPr="00735E18">
        <w:rPr>
          <w:b/>
          <w:bCs/>
          <w:sz w:val="28"/>
          <w:szCs w:val="28"/>
        </w:rPr>
        <w:t xml:space="preserve"> Về </w:t>
      </w:r>
      <w:r w:rsidR="00E07DB8" w:rsidRPr="00735E18">
        <w:rPr>
          <w:b/>
          <w:sz w:val="28"/>
          <w:szCs w:val="28"/>
        </w:rPr>
        <w:t>tỷ lệ chất lượng còn lại của nhà để làm căn cứ tính thu lệ phí trước bạ</w:t>
      </w:r>
      <w:r w:rsidR="00775129">
        <w:rPr>
          <w:b/>
          <w:sz w:val="28"/>
          <w:szCs w:val="28"/>
        </w:rPr>
        <w:t>:</w:t>
      </w:r>
    </w:p>
    <w:p w14:paraId="313188B6" w14:textId="556DD551" w:rsidR="00923507" w:rsidRDefault="003C5C64" w:rsidP="00923507">
      <w:pPr>
        <w:spacing w:before="120" w:after="120"/>
        <w:ind w:firstLine="720"/>
        <w:jc w:val="both"/>
        <w:rPr>
          <w:color w:val="FF0000"/>
          <w:sz w:val="28"/>
          <w:szCs w:val="28"/>
        </w:rPr>
      </w:pPr>
      <w:r w:rsidRPr="003C5C64">
        <w:rPr>
          <w:b/>
          <w:bCs/>
          <w:sz w:val="28"/>
          <w:szCs w:val="28"/>
        </w:rPr>
        <w:t>3.2.1</w:t>
      </w:r>
      <w:r>
        <w:rPr>
          <w:bCs/>
          <w:sz w:val="28"/>
          <w:szCs w:val="28"/>
        </w:rPr>
        <w:t>.</w:t>
      </w:r>
      <w:r w:rsidR="00871419">
        <w:rPr>
          <w:bCs/>
          <w:sz w:val="28"/>
          <w:szCs w:val="28"/>
        </w:rPr>
        <w:t xml:space="preserve"> </w:t>
      </w:r>
      <w:r w:rsidR="00871419" w:rsidRPr="000C01CC">
        <w:rPr>
          <w:b/>
          <w:bCs/>
          <w:sz w:val="28"/>
          <w:szCs w:val="28"/>
        </w:rPr>
        <w:t>Đối với Ủy ban nhân dân Thành phố</w:t>
      </w:r>
      <w:r w:rsidR="00C82951">
        <w:rPr>
          <w:b/>
          <w:bCs/>
          <w:sz w:val="28"/>
          <w:szCs w:val="28"/>
        </w:rPr>
        <w:t xml:space="preserve"> Hồ Chí Minh</w:t>
      </w:r>
      <w:r w:rsidR="00871419" w:rsidRPr="000C01CC">
        <w:rPr>
          <w:b/>
          <w:bCs/>
          <w:sz w:val="28"/>
          <w:szCs w:val="28"/>
        </w:rPr>
        <w:t xml:space="preserve"> (cũ):</w:t>
      </w:r>
      <w:r w:rsidR="003766E3">
        <w:rPr>
          <w:bCs/>
          <w:sz w:val="28"/>
          <w:szCs w:val="28"/>
        </w:rPr>
        <w:t xml:space="preserve"> </w:t>
      </w:r>
      <w:r w:rsidR="00CD6CFB">
        <w:rPr>
          <w:sz w:val="28"/>
          <w:szCs w:val="28"/>
        </w:rPr>
        <w:t xml:space="preserve">Căn cứ </w:t>
      </w:r>
      <w:r w:rsidR="00923507" w:rsidRPr="00411BC1">
        <w:rPr>
          <w:sz w:val="28"/>
          <w:szCs w:val="28"/>
        </w:rPr>
        <w:t xml:space="preserve"> Quyết định số 54/2017/QĐ-UBND ngày 05 tháng 10 năm 2017</w:t>
      </w:r>
      <w:r w:rsidR="00CD6CFB">
        <w:rPr>
          <w:sz w:val="28"/>
          <w:szCs w:val="28"/>
        </w:rPr>
        <w:t>. Theo đó,</w:t>
      </w:r>
      <w:r w:rsidR="00923507" w:rsidRPr="00411BC1">
        <w:rPr>
          <w:sz w:val="28"/>
          <w:szCs w:val="28"/>
        </w:rPr>
        <w:t xml:space="preserve"> </w:t>
      </w:r>
      <w:r w:rsidR="0002683D">
        <w:rPr>
          <w:sz w:val="28"/>
          <w:szCs w:val="28"/>
        </w:rPr>
        <w:t>tỷ lệ chất lượng còn lại của nhà</w:t>
      </w:r>
      <w:r w:rsidR="00CD6CFB">
        <w:rPr>
          <w:sz w:val="28"/>
          <w:szCs w:val="28"/>
        </w:rPr>
        <w:t xml:space="preserve"> được quy định</w:t>
      </w:r>
      <w:r w:rsidR="00C31CAD">
        <w:rPr>
          <w:sz w:val="28"/>
          <w:szCs w:val="28"/>
        </w:rPr>
        <w:t>:</w:t>
      </w:r>
    </w:p>
    <w:p w14:paraId="2FD9873D" w14:textId="77777777" w:rsidR="0002683D" w:rsidRPr="003C4627" w:rsidRDefault="0002683D" w:rsidP="003C4627">
      <w:pPr>
        <w:shd w:val="clear" w:color="auto" w:fill="FFFFFF"/>
        <w:spacing w:before="120" w:after="120" w:line="234" w:lineRule="atLeast"/>
        <w:ind w:firstLine="720"/>
        <w:rPr>
          <w:color w:val="000000"/>
          <w:sz w:val="28"/>
          <w:szCs w:val="28"/>
        </w:rPr>
      </w:pPr>
      <w:r w:rsidRPr="003C4627">
        <w:rPr>
          <w:color w:val="000000"/>
          <w:sz w:val="28"/>
          <w:szCs w:val="28"/>
          <w:lang w:val="vi-VN"/>
        </w:rPr>
        <w:t>a) Kê khai lệ phí trước bạ lần đầu:</w:t>
      </w:r>
    </w:p>
    <w:p w14:paraId="47260CF8" w14:textId="77777777" w:rsidR="0002683D" w:rsidRPr="003C4627" w:rsidRDefault="0002683D" w:rsidP="003C4627">
      <w:pPr>
        <w:shd w:val="clear" w:color="auto" w:fill="FFFFFF"/>
        <w:spacing w:before="120" w:after="120" w:line="234" w:lineRule="atLeast"/>
        <w:ind w:firstLine="720"/>
        <w:rPr>
          <w:color w:val="000000"/>
          <w:sz w:val="28"/>
          <w:szCs w:val="28"/>
        </w:rPr>
      </w:pPr>
      <w:r w:rsidRPr="003C4627">
        <w:rPr>
          <w:color w:val="000000"/>
          <w:sz w:val="28"/>
          <w:szCs w:val="28"/>
          <w:lang w:val="vi-VN"/>
        </w:rPr>
        <w:t>- Đối với nhà có thời gian đã sử dụng dưới 5 năm: 100%</w:t>
      </w:r>
    </w:p>
    <w:p w14:paraId="19CC6FD2" w14:textId="77777777" w:rsidR="0002683D" w:rsidRPr="003C4627" w:rsidRDefault="0002683D" w:rsidP="003C4627">
      <w:pPr>
        <w:shd w:val="clear" w:color="auto" w:fill="FFFFFF"/>
        <w:spacing w:before="120" w:after="120" w:line="234" w:lineRule="atLeast"/>
        <w:ind w:firstLine="720"/>
        <w:rPr>
          <w:color w:val="000000"/>
          <w:sz w:val="28"/>
          <w:szCs w:val="28"/>
        </w:rPr>
      </w:pPr>
      <w:r w:rsidRPr="003C4627">
        <w:rPr>
          <w:color w:val="000000"/>
          <w:sz w:val="28"/>
          <w:szCs w:val="28"/>
          <w:lang w:val="vi-VN"/>
        </w:rPr>
        <w:t>- Đối với nhà chịu lệ phí trước bạ có thời gian đã sử dụng từ 5 năm trở lên thì áp dụng tỷ lệ (%) chất lượng còn lại tương ứng với kê khai lệ phí trước bạ lần thứ 2 trở đi.</w:t>
      </w:r>
    </w:p>
    <w:p w14:paraId="52EA8A14" w14:textId="77777777" w:rsidR="0002683D" w:rsidRPr="003C4627" w:rsidRDefault="0002683D" w:rsidP="003C4627">
      <w:pPr>
        <w:shd w:val="clear" w:color="auto" w:fill="FFFFFF"/>
        <w:spacing w:before="120" w:after="120" w:line="234" w:lineRule="atLeast"/>
        <w:ind w:firstLine="720"/>
        <w:rPr>
          <w:color w:val="000000"/>
          <w:sz w:val="28"/>
          <w:szCs w:val="28"/>
        </w:rPr>
      </w:pPr>
      <w:r w:rsidRPr="003C4627">
        <w:rPr>
          <w:color w:val="000000"/>
          <w:sz w:val="28"/>
          <w:szCs w:val="28"/>
          <w:lang w:val="vi-VN"/>
        </w:rPr>
        <w:t>b) Kê khai lệ phí trước bạ từ lần thứ 2 trở đi:</w:t>
      </w:r>
    </w:p>
    <w:p w14:paraId="0AC0035A" w14:textId="77777777" w:rsidR="0002683D" w:rsidRPr="003C4627" w:rsidRDefault="0002683D" w:rsidP="003C4627">
      <w:pPr>
        <w:shd w:val="clear" w:color="auto" w:fill="FFFFFF"/>
        <w:spacing w:before="120" w:after="120" w:line="234" w:lineRule="atLeast"/>
        <w:ind w:firstLine="720"/>
        <w:rPr>
          <w:color w:val="000000"/>
          <w:sz w:val="28"/>
          <w:szCs w:val="28"/>
        </w:rPr>
      </w:pPr>
      <w:r w:rsidRPr="003C4627">
        <w:rPr>
          <w:color w:val="000000"/>
          <w:sz w:val="28"/>
          <w:szCs w:val="28"/>
          <w:lang w:val="vi-VN"/>
        </w:rPr>
        <w:t>- Thời gian sử dụng dưới 5 năm: 85%;</w:t>
      </w:r>
    </w:p>
    <w:p w14:paraId="034D3E42" w14:textId="77777777" w:rsidR="0002683D" w:rsidRPr="003C4627" w:rsidRDefault="0002683D" w:rsidP="003C4627">
      <w:pPr>
        <w:shd w:val="clear" w:color="auto" w:fill="FFFFFF"/>
        <w:spacing w:before="120" w:after="120" w:line="234" w:lineRule="atLeast"/>
        <w:ind w:firstLine="720"/>
        <w:rPr>
          <w:color w:val="000000"/>
          <w:sz w:val="28"/>
          <w:szCs w:val="28"/>
        </w:rPr>
      </w:pPr>
      <w:r w:rsidRPr="003C4627">
        <w:rPr>
          <w:color w:val="000000"/>
          <w:sz w:val="28"/>
          <w:szCs w:val="28"/>
          <w:lang w:val="vi-VN"/>
        </w:rPr>
        <w:t>- Thời gian sử dụng từ 5 năm đến 10 năm: 75%;</w:t>
      </w:r>
    </w:p>
    <w:p w14:paraId="455A240C" w14:textId="77777777" w:rsidR="0002683D" w:rsidRPr="003C4627" w:rsidRDefault="0002683D" w:rsidP="003C4627">
      <w:pPr>
        <w:shd w:val="clear" w:color="auto" w:fill="FFFFFF"/>
        <w:spacing w:before="120" w:after="120" w:line="234" w:lineRule="atLeast"/>
        <w:ind w:firstLine="720"/>
        <w:rPr>
          <w:color w:val="000000"/>
          <w:sz w:val="28"/>
          <w:szCs w:val="28"/>
        </w:rPr>
      </w:pPr>
      <w:r w:rsidRPr="003C4627">
        <w:rPr>
          <w:color w:val="000000"/>
          <w:sz w:val="28"/>
          <w:szCs w:val="28"/>
          <w:lang w:val="vi-VN"/>
        </w:rPr>
        <w:t>- Thời gian sử dụng trên 10 năm đến 20 năm: 50%;</w:t>
      </w:r>
    </w:p>
    <w:p w14:paraId="2E25B16F" w14:textId="77777777" w:rsidR="0002683D" w:rsidRPr="003C4627" w:rsidRDefault="0002683D" w:rsidP="003C4627">
      <w:pPr>
        <w:shd w:val="clear" w:color="auto" w:fill="FFFFFF"/>
        <w:spacing w:before="120" w:after="120" w:line="234" w:lineRule="atLeast"/>
        <w:ind w:firstLine="720"/>
        <w:rPr>
          <w:color w:val="000000"/>
          <w:sz w:val="28"/>
          <w:szCs w:val="28"/>
        </w:rPr>
      </w:pPr>
      <w:r w:rsidRPr="003C4627">
        <w:rPr>
          <w:color w:val="000000"/>
          <w:sz w:val="28"/>
          <w:szCs w:val="28"/>
          <w:lang w:val="vi-VN"/>
        </w:rPr>
        <w:t>- Thời gian sử dụng trên 20 năm đến 50 năm: 35%;</w:t>
      </w:r>
    </w:p>
    <w:p w14:paraId="7714CE55" w14:textId="2D98F2F9" w:rsidR="0002683D" w:rsidRDefault="0002683D" w:rsidP="003C4627">
      <w:pPr>
        <w:shd w:val="clear" w:color="auto" w:fill="FFFFFF"/>
        <w:spacing w:before="120" w:after="120" w:line="234" w:lineRule="atLeast"/>
        <w:ind w:firstLine="720"/>
        <w:rPr>
          <w:color w:val="000000"/>
          <w:sz w:val="28"/>
          <w:szCs w:val="28"/>
          <w:lang w:val="vi-VN"/>
        </w:rPr>
      </w:pPr>
      <w:r w:rsidRPr="003C4627">
        <w:rPr>
          <w:color w:val="000000"/>
          <w:sz w:val="28"/>
          <w:szCs w:val="28"/>
          <w:lang w:val="vi-VN"/>
        </w:rPr>
        <w:t>- Thời gian sử dụng trên 50 năm: 25%.</w:t>
      </w:r>
    </w:p>
    <w:p w14:paraId="4D4D00A1" w14:textId="41616942" w:rsidR="00923507" w:rsidRPr="00773E01" w:rsidRDefault="003C5C64" w:rsidP="00923507">
      <w:pPr>
        <w:spacing w:before="120" w:after="120"/>
        <w:ind w:firstLine="720"/>
        <w:jc w:val="both"/>
        <w:rPr>
          <w:sz w:val="28"/>
          <w:szCs w:val="28"/>
        </w:rPr>
      </w:pPr>
      <w:r w:rsidRPr="00773E01">
        <w:rPr>
          <w:b/>
          <w:sz w:val="28"/>
          <w:szCs w:val="28"/>
        </w:rPr>
        <w:t>3.2.2</w:t>
      </w:r>
      <w:r w:rsidRPr="00773E01">
        <w:rPr>
          <w:sz w:val="28"/>
          <w:szCs w:val="28"/>
        </w:rPr>
        <w:t xml:space="preserve">. </w:t>
      </w:r>
      <w:r w:rsidRPr="00773E01">
        <w:rPr>
          <w:b/>
          <w:bCs/>
          <w:sz w:val="28"/>
          <w:szCs w:val="28"/>
        </w:rPr>
        <w:t>Đối với Ủy ban nhân dân tỉnh Bình Dương</w:t>
      </w:r>
      <w:r w:rsidRPr="00773E01">
        <w:rPr>
          <w:bCs/>
          <w:sz w:val="28"/>
          <w:szCs w:val="28"/>
        </w:rPr>
        <w:t>:</w:t>
      </w:r>
      <w:r w:rsidR="00D535E0" w:rsidRPr="00773E01">
        <w:rPr>
          <w:sz w:val="28"/>
          <w:szCs w:val="28"/>
        </w:rPr>
        <w:t xml:space="preserve"> </w:t>
      </w:r>
      <w:r w:rsidR="00043E2E" w:rsidRPr="00773E01">
        <w:rPr>
          <w:sz w:val="28"/>
          <w:szCs w:val="28"/>
        </w:rPr>
        <w:t>Căn cứ Quyết định số 13/2020/QĐ-UBND ngày 20 tháng 5 năm 2020 của Ủy ban nhân dân tỉnh Bình Dương,</w:t>
      </w:r>
      <w:r w:rsidR="00F50CA1" w:rsidRPr="00773E01">
        <w:rPr>
          <w:sz w:val="28"/>
          <w:szCs w:val="28"/>
        </w:rPr>
        <w:t xml:space="preserve"> tỷ lệ chất lượng còn lại của nhà </w:t>
      </w:r>
      <w:r w:rsidR="00536663" w:rsidRPr="00773E01">
        <w:rPr>
          <w:sz w:val="28"/>
          <w:szCs w:val="28"/>
        </w:rPr>
        <w:t xml:space="preserve">áp dụng </w:t>
      </w:r>
      <w:r w:rsidR="00F50CA1" w:rsidRPr="00773E01">
        <w:rPr>
          <w:sz w:val="28"/>
          <w:szCs w:val="28"/>
        </w:rPr>
        <w:t>theo Thông tư số 45/2018/TT-BTC ngày 07 tháng 5 năm 2018 của Bộ Tài chính hướng dẫn chế độ quản lý, tính hao mòn tài sản cố định tại cơ quan, tổ chức, đơn vị và tài sản cố định do nhà nước giao doanh nghiệp quản lý không tính thành phần vốn nhà nước tại doanh nghiệp</w:t>
      </w:r>
      <w:r w:rsidR="000C01CC" w:rsidRPr="00773E01">
        <w:rPr>
          <w:sz w:val="28"/>
          <w:szCs w:val="28"/>
        </w:rPr>
        <w:t>.</w:t>
      </w:r>
      <w:r w:rsidR="000427FB" w:rsidRPr="00773E01">
        <w:rPr>
          <w:sz w:val="28"/>
          <w:szCs w:val="28"/>
        </w:rPr>
        <w:t xml:space="preserve"> </w:t>
      </w:r>
      <w:r w:rsidR="00C31CAD">
        <w:rPr>
          <w:sz w:val="28"/>
          <w:szCs w:val="28"/>
        </w:rPr>
        <w:t>Hiện nay</w:t>
      </w:r>
      <w:r w:rsidR="004F7A4A" w:rsidRPr="00773E01">
        <w:rPr>
          <w:sz w:val="28"/>
          <w:szCs w:val="28"/>
        </w:rPr>
        <w:t>, Thông tư số 45/2018/TT-BTC ngày 07 tháng 5 năm 2018 của Bộ Tài chính nêu trên đã hết hiệu lực thi hành.</w:t>
      </w:r>
    </w:p>
    <w:p w14:paraId="4854AB6D" w14:textId="709AB4ED" w:rsidR="00765EA2" w:rsidRPr="00773E01" w:rsidRDefault="00765EA2" w:rsidP="00923507">
      <w:pPr>
        <w:spacing w:before="120" w:after="120"/>
        <w:ind w:firstLine="720"/>
        <w:jc w:val="both"/>
        <w:rPr>
          <w:sz w:val="28"/>
          <w:szCs w:val="28"/>
        </w:rPr>
      </w:pPr>
      <w:r w:rsidRPr="00773E01">
        <w:rPr>
          <w:b/>
          <w:sz w:val="28"/>
          <w:szCs w:val="28"/>
        </w:rPr>
        <w:t>3.2.3</w:t>
      </w:r>
      <w:r w:rsidRPr="00773E01">
        <w:rPr>
          <w:sz w:val="28"/>
          <w:szCs w:val="28"/>
        </w:rPr>
        <w:t xml:space="preserve">. </w:t>
      </w:r>
      <w:r w:rsidRPr="00773E01">
        <w:rPr>
          <w:b/>
          <w:bCs/>
          <w:sz w:val="28"/>
          <w:szCs w:val="28"/>
        </w:rPr>
        <w:t>Đối với Ủy ban nhân dân tỉnh Bà Rịa Vũng Tàu</w:t>
      </w:r>
      <w:r w:rsidRPr="00773E01">
        <w:rPr>
          <w:bCs/>
          <w:sz w:val="28"/>
          <w:szCs w:val="28"/>
        </w:rPr>
        <w:t>:</w:t>
      </w:r>
      <w:r w:rsidR="006F6E21" w:rsidRPr="00773E01">
        <w:rPr>
          <w:sz w:val="28"/>
          <w:szCs w:val="28"/>
        </w:rPr>
        <w:t xml:space="preserve"> </w:t>
      </w:r>
      <w:r w:rsidR="009904CA">
        <w:rPr>
          <w:sz w:val="28"/>
          <w:szCs w:val="28"/>
        </w:rPr>
        <w:t xml:space="preserve">Căn cứ </w:t>
      </w:r>
      <w:r w:rsidR="006F6E21" w:rsidRPr="00773E01">
        <w:rPr>
          <w:sz w:val="28"/>
          <w:szCs w:val="28"/>
        </w:rPr>
        <w:t>Quyết định số 26/2022/QĐ-UBND ngày 14 tháng 12 năm 2022</w:t>
      </w:r>
      <w:r w:rsidR="009904CA">
        <w:rPr>
          <w:sz w:val="28"/>
          <w:szCs w:val="28"/>
        </w:rPr>
        <w:t>. Theo đó,</w:t>
      </w:r>
      <w:r w:rsidR="006F6E21" w:rsidRPr="00773E01">
        <w:rPr>
          <w:sz w:val="28"/>
          <w:szCs w:val="28"/>
        </w:rPr>
        <w:t xml:space="preserve"> tỷ lệ chất lượng còn lại của nhà</w:t>
      </w:r>
      <w:r w:rsidR="009904CA">
        <w:rPr>
          <w:sz w:val="28"/>
          <w:szCs w:val="28"/>
        </w:rPr>
        <w:t xml:space="preserve"> được quy định</w:t>
      </w:r>
      <w:r w:rsidR="006F6E21" w:rsidRPr="00773E01">
        <w:rPr>
          <w:sz w:val="28"/>
          <w:szCs w:val="28"/>
        </w:rPr>
        <w:t>:</w:t>
      </w:r>
    </w:p>
    <w:p w14:paraId="5EADF90E" w14:textId="77777777" w:rsidR="004A776D" w:rsidRPr="00724296" w:rsidRDefault="004A776D" w:rsidP="00724296">
      <w:pPr>
        <w:shd w:val="clear" w:color="auto" w:fill="FFFFFF"/>
        <w:spacing w:before="120" w:after="120" w:line="234" w:lineRule="atLeast"/>
        <w:ind w:firstLine="720"/>
        <w:jc w:val="both"/>
        <w:rPr>
          <w:color w:val="000000"/>
          <w:sz w:val="28"/>
          <w:szCs w:val="28"/>
        </w:rPr>
      </w:pPr>
      <w:r w:rsidRPr="00724296">
        <w:rPr>
          <w:color w:val="000000"/>
          <w:sz w:val="28"/>
          <w:szCs w:val="28"/>
          <w:lang w:val="vi-VN"/>
        </w:rPr>
        <w:t>a) Kê khai nộp lệ phí trước bạ lần đầu:</w:t>
      </w:r>
    </w:p>
    <w:p w14:paraId="53387171" w14:textId="77777777" w:rsidR="004A776D" w:rsidRPr="00724296" w:rsidRDefault="004A776D" w:rsidP="00724296">
      <w:pPr>
        <w:shd w:val="clear" w:color="auto" w:fill="FFFFFF"/>
        <w:spacing w:before="120" w:after="120" w:line="234" w:lineRule="atLeast"/>
        <w:ind w:firstLine="720"/>
        <w:jc w:val="both"/>
        <w:rPr>
          <w:color w:val="000000"/>
          <w:sz w:val="28"/>
          <w:szCs w:val="28"/>
        </w:rPr>
      </w:pPr>
      <w:r w:rsidRPr="00724296">
        <w:rPr>
          <w:color w:val="000000"/>
          <w:sz w:val="28"/>
          <w:szCs w:val="28"/>
          <w:lang w:val="vi-VN"/>
        </w:rPr>
        <w:t>Đối với nhà có thời gian đã sử dụng dưới 5 năm: 100%.</w:t>
      </w:r>
    </w:p>
    <w:p w14:paraId="3764DEBB" w14:textId="4E47957B" w:rsidR="004A776D" w:rsidRDefault="004A776D" w:rsidP="00724296">
      <w:pPr>
        <w:shd w:val="clear" w:color="auto" w:fill="FFFFFF"/>
        <w:spacing w:before="120" w:after="120" w:line="234" w:lineRule="atLeast"/>
        <w:ind w:firstLine="720"/>
        <w:jc w:val="both"/>
        <w:rPr>
          <w:color w:val="000000"/>
          <w:sz w:val="28"/>
          <w:szCs w:val="28"/>
          <w:lang w:val="vi-VN"/>
        </w:rPr>
      </w:pPr>
      <w:r w:rsidRPr="00724296">
        <w:rPr>
          <w:color w:val="000000"/>
          <w:sz w:val="28"/>
          <w:szCs w:val="28"/>
          <w:lang w:val="vi-VN"/>
        </w:rPr>
        <w:t>Đối với nhà có thời gian đã sử dụng từ 5 năm trở lên thì áp dụng tỷ lệ phần trăm (%) chất lượng còn lại của nhà có thời gian đã sử dụng tương ứng theo quy định tại điểm b.</w:t>
      </w:r>
    </w:p>
    <w:p w14:paraId="33C18E3E" w14:textId="77777777" w:rsidR="004A776D" w:rsidRPr="00724296" w:rsidRDefault="004A776D" w:rsidP="00724296">
      <w:pPr>
        <w:shd w:val="clear" w:color="auto" w:fill="FFFFFF"/>
        <w:spacing w:before="120" w:after="120" w:line="234" w:lineRule="atLeast"/>
        <w:ind w:firstLine="720"/>
        <w:jc w:val="both"/>
        <w:rPr>
          <w:color w:val="000000"/>
          <w:sz w:val="28"/>
          <w:szCs w:val="28"/>
        </w:rPr>
      </w:pPr>
      <w:r w:rsidRPr="00724296">
        <w:rPr>
          <w:color w:val="000000"/>
          <w:sz w:val="28"/>
          <w:szCs w:val="28"/>
          <w:lang w:val="vi-VN"/>
        </w:rPr>
        <w:t>b) Kê khai nộp lệ phí trước bạ từ lần thứ 2 trở đi:</w:t>
      </w:r>
    </w:p>
    <w:p w14:paraId="4FC153FF" w14:textId="77777777" w:rsidR="009904CA" w:rsidRDefault="009904CA" w:rsidP="004A776D">
      <w:pPr>
        <w:shd w:val="clear" w:color="auto" w:fill="FFFFFF"/>
        <w:spacing w:before="120" w:after="120" w:line="234" w:lineRule="atLeast"/>
        <w:jc w:val="right"/>
        <w:rPr>
          <w:i/>
          <w:iCs/>
          <w:color w:val="000000"/>
          <w:sz w:val="28"/>
          <w:szCs w:val="28"/>
          <w:lang w:val="vi-VN"/>
        </w:rPr>
      </w:pPr>
    </w:p>
    <w:p w14:paraId="237A9FFD" w14:textId="79EE8DC2" w:rsidR="004A776D" w:rsidRPr="00724296" w:rsidRDefault="004A776D" w:rsidP="004A776D">
      <w:pPr>
        <w:shd w:val="clear" w:color="auto" w:fill="FFFFFF"/>
        <w:spacing w:before="120" w:after="120" w:line="234" w:lineRule="atLeast"/>
        <w:jc w:val="right"/>
        <w:rPr>
          <w:color w:val="000000"/>
          <w:sz w:val="28"/>
          <w:szCs w:val="28"/>
        </w:rPr>
      </w:pPr>
      <w:r w:rsidRPr="00724296">
        <w:rPr>
          <w:i/>
          <w:iCs/>
          <w:color w:val="000000"/>
          <w:sz w:val="28"/>
          <w:szCs w:val="28"/>
          <w:lang w:val="vi-VN"/>
        </w:rPr>
        <w:lastRenderedPageBreak/>
        <w:t>Đơn vị tính: Phần trăm (%)</w:t>
      </w:r>
    </w:p>
    <w:tbl>
      <w:tblPr>
        <w:tblW w:w="4934" w:type="pct"/>
        <w:tblCellSpacing w:w="0" w:type="dxa"/>
        <w:shd w:val="clear" w:color="auto" w:fill="FFFFFF"/>
        <w:tblCellMar>
          <w:left w:w="0" w:type="dxa"/>
          <w:right w:w="0" w:type="dxa"/>
        </w:tblCellMar>
        <w:tblLook w:val="04A0" w:firstRow="1" w:lastRow="0" w:firstColumn="1" w:lastColumn="0" w:noHBand="0" w:noVBand="1"/>
      </w:tblPr>
      <w:tblGrid>
        <w:gridCol w:w="3226"/>
        <w:gridCol w:w="1014"/>
        <w:gridCol w:w="921"/>
        <w:gridCol w:w="920"/>
        <w:gridCol w:w="920"/>
        <w:gridCol w:w="920"/>
        <w:gridCol w:w="1013"/>
      </w:tblGrid>
      <w:tr w:rsidR="004A776D" w:rsidRPr="00724296" w14:paraId="59117813" w14:textId="77777777" w:rsidTr="00F4051F">
        <w:trPr>
          <w:trHeight w:val="2086"/>
          <w:tblCellSpacing w:w="0" w:type="dxa"/>
        </w:trPr>
        <w:tc>
          <w:tcPr>
            <w:tcW w:w="1805"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25880FB" w14:textId="77777777" w:rsidR="004A776D" w:rsidRPr="00724296" w:rsidRDefault="004A776D" w:rsidP="001D6429">
            <w:pPr>
              <w:spacing w:before="120" w:after="120" w:line="234" w:lineRule="atLeast"/>
              <w:jc w:val="center"/>
              <w:rPr>
                <w:color w:val="000000"/>
                <w:sz w:val="28"/>
                <w:szCs w:val="28"/>
              </w:rPr>
            </w:pPr>
            <w:r w:rsidRPr="00724296">
              <w:rPr>
                <w:b/>
                <w:bCs/>
                <w:color w:val="000000"/>
                <w:sz w:val="28"/>
                <w:szCs w:val="28"/>
              </w:rPr>
              <w:t>Thời gian đã sử dụng</w:t>
            </w:r>
          </w:p>
        </w:tc>
        <w:tc>
          <w:tcPr>
            <w:tcW w:w="567"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858EF62" w14:textId="77777777" w:rsidR="004A776D" w:rsidRPr="00724296" w:rsidRDefault="004A776D" w:rsidP="001D6429">
            <w:pPr>
              <w:spacing w:before="120" w:after="120" w:line="234" w:lineRule="atLeast"/>
              <w:jc w:val="center"/>
              <w:rPr>
                <w:color w:val="000000"/>
                <w:sz w:val="28"/>
                <w:szCs w:val="28"/>
              </w:rPr>
            </w:pPr>
            <w:r w:rsidRPr="00724296">
              <w:rPr>
                <w:b/>
                <w:bCs/>
                <w:color w:val="000000"/>
                <w:sz w:val="28"/>
                <w:szCs w:val="28"/>
              </w:rPr>
              <w:t>Nhà biệt thự</w:t>
            </w:r>
          </w:p>
        </w:tc>
        <w:tc>
          <w:tcPr>
            <w:tcW w:w="515" w:type="pct"/>
            <w:tcBorders>
              <w:top w:val="single" w:sz="8" w:space="0" w:color="auto"/>
              <w:left w:val="nil"/>
              <w:bottom w:val="single" w:sz="8" w:space="0" w:color="auto"/>
              <w:right w:val="single" w:sz="8" w:space="0" w:color="auto"/>
            </w:tcBorders>
            <w:shd w:val="clear" w:color="auto" w:fill="FFFFFF"/>
            <w:vAlign w:val="center"/>
            <w:hideMark/>
          </w:tcPr>
          <w:p w14:paraId="56E4400B" w14:textId="77777777" w:rsidR="004A776D" w:rsidRPr="00724296" w:rsidRDefault="004A776D" w:rsidP="001D6429">
            <w:pPr>
              <w:spacing w:before="120" w:after="120" w:line="234" w:lineRule="atLeast"/>
              <w:jc w:val="center"/>
              <w:rPr>
                <w:color w:val="000000"/>
                <w:sz w:val="28"/>
                <w:szCs w:val="28"/>
              </w:rPr>
            </w:pPr>
            <w:r w:rsidRPr="00724296">
              <w:rPr>
                <w:b/>
                <w:bCs/>
                <w:color w:val="000000"/>
                <w:sz w:val="28"/>
                <w:szCs w:val="28"/>
              </w:rPr>
              <w:t>Nhà cao từ 6 tầng trở lên</w:t>
            </w:r>
          </w:p>
        </w:tc>
        <w:tc>
          <w:tcPr>
            <w:tcW w:w="515" w:type="pct"/>
            <w:tcBorders>
              <w:top w:val="single" w:sz="8" w:space="0" w:color="auto"/>
              <w:left w:val="nil"/>
              <w:bottom w:val="single" w:sz="8" w:space="0" w:color="auto"/>
              <w:right w:val="single" w:sz="8" w:space="0" w:color="auto"/>
            </w:tcBorders>
            <w:shd w:val="clear" w:color="auto" w:fill="FFFFFF"/>
            <w:vAlign w:val="center"/>
            <w:hideMark/>
          </w:tcPr>
          <w:p w14:paraId="0D79BDBE" w14:textId="77777777" w:rsidR="004A776D" w:rsidRPr="00724296" w:rsidRDefault="004A776D" w:rsidP="001D6429">
            <w:pPr>
              <w:spacing w:before="120" w:after="120" w:line="234" w:lineRule="atLeast"/>
              <w:jc w:val="center"/>
              <w:rPr>
                <w:color w:val="000000"/>
                <w:sz w:val="28"/>
                <w:szCs w:val="28"/>
              </w:rPr>
            </w:pPr>
            <w:r w:rsidRPr="00724296">
              <w:rPr>
                <w:b/>
                <w:bCs/>
                <w:color w:val="000000"/>
                <w:sz w:val="28"/>
                <w:szCs w:val="28"/>
              </w:rPr>
              <w:t>Nhà cao từ 3 đến 5 tầng</w:t>
            </w:r>
          </w:p>
        </w:tc>
        <w:tc>
          <w:tcPr>
            <w:tcW w:w="515" w:type="pct"/>
            <w:tcBorders>
              <w:top w:val="single" w:sz="8" w:space="0" w:color="auto"/>
              <w:left w:val="nil"/>
              <w:bottom w:val="single" w:sz="8" w:space="0" w:color="auto"/>
              <w:right w:val="single" w:sz="8" w:space="0" w:color="auto"/>
            </w:tcBorders>
            <w:shd w:val="clear" w:color="auto" w:fill="FFFFFF"/>
            <w:vAlign w:val="center"/>
            <w:hideMark/>
          </w:tcPr>
          <w:p w14:paraId="1270CA0A" w14:textId="77777777" w:rsidR="004A776D" w:rsidRPr="00724296" w:rsidRDefault="004A776D" w:rsidP="001D6429">
            <w:pPr>
              <w:spacing w:before="120" w:after="120" w:line="234" w:lineRule="atLeast"/>
              <w:jc w:val="center"/>
              <w:rPr>
                <w:color w:val="000000"/>
                <w:sz w:val="28"/>
                <w:szCs w:val="28"/>
              </w:rPr>
            </w:pPr>
            <w:r w:rsidRPr="00724296">
              <w:rPr>
                <w:b/>
                <w:bCs/>
                <w:color w:val="000000"/>
                <w:sz w:val="28"/>
                <w:szCs w:val="28"/>
              </w:rPr>
              <w:t>Nhà cao 2 tầng</w:t>
            </w:r>
          </w:p>
        </w:tc>
        <w:tc>
          <w:tcPr>
            <w:tcW w:w="515" w:type="pct"/>
            <w:tcBorders>
              <w:top w:val="single" w:sz="8" w:space="0" w:color="auto"/>
              <w:left w:val="nil"/>
              <w:bottom w:val="single" w:sz="8" w:space="0" w:color="auto"/>
              <w:right w:val="single" w:sz="8" w:space="0" w:color="auto"/>
            </w:tcBorders>
            <w:shd w:val="clear" w:color="auto" w:fill="FFFFFF"/>
            <w:vAlign w:val="center"/>
            <w:hideMark/>
          </w:tcPr>
          <w:p w14:paraId="0C0394F6" w14:textId="77777777" w:rsidR="004A776D" w:rsidRPr="00724296" w:rsidRDefault="004A776D" w:rsidP="001D6429">
            <w:pPr>
              <w:spacing w:before="120" w:after="120" w:line="234" w:lineRule="atLeast"/>
              <w:jc w:val="center"/>
              <w:rPr>
                <w:color w:val="000000"/>
                <w:sz w:val="28"/>
                <w:szCs w:val="28"/>
              </w:rPr>
            </w:pPr>
            <w:r w:rsidRPr="00724296">
              <w:rPr>
                <w:b/>
                <w:bCs/>
                <w:color w:val="000000"/>
                <w:sz w:val="28"/>
                <w:szCs w:val="28"/>
              </w:rPr>
              <w:t>Nhà 1 tầng và nhà mái thái</w:t>
            </w:r>
          </w:p>
        </w:tc>
        <w:tc>
          <w:tcPr>
            <w:tcW w:w="567" w:type="pct"/>
            <w:tcBorders>
              <w:top w:val="single" w:sz="8" w:space="0" w:color="auto"/>
              <w:left w:val="nil"/>
              <w:bottom w:val="single" w:sz="8" w:space="0" w:color="auto"/>
              <w:right w:val="single" w:sz="8" w:space="0" w:color="auto"/>
            </w:tcBorders>
            <w:shd w:val="clear" w:color="auto" w:fill="FFFFFF"/>
            <w:vAlign w:val="center"/>
            <w:hideMark/>
          </w:tcPr>
          <w:p w14:paraId="0076651B" w14:textId="77777777" w:rsidR="004A776D" w:rsidRPr="00724296" w:rsidRDefault="004A776D" w:rsidP="001D6429">
            <w:pPr>
              <w:spacing w:before="120" w:after="120" w:line="234" w:lineRule="atLeast"/>
              <w:jc w:val="center"/>
              <w:rPr>
                <w:color w:val="000000"/>
                <w:sz w:val="28"/>
                <w:szCs w:val="28"/>
              </w:rPr>
            </w:pPr>
            <w:r w:rsidRPr="00724296">
              <w:rPr>
                <w:b/>
                <w:bCs/>
                <w:color w:val="000000"/>
                <w:sz w:val="28"/>
                <w:szCs w:val="28"/>
              </w:rPr>
              <w:t>Nhà tạm</w:t>
            </w:r>
          </w:p>
        </w:tc>
      </w:tr>
      <w:tr w:rsidR="004A776D" w:rsidRPr="00724296" w14:paraId="6C8B96D5" w14:textId="77777777" w:rsidTr="00F4051F">
        <w:trPr>
          <w:trHeight w:val="638"/>
          <w:tblCellSpacing w:w="0" w:type="dxa"/>
        </w:trPr>
        <w:tc>
          <w:tcPr>
            <w:tcW w:w="1805"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0E3864BF" w14:textId="77777777" w:rsidR="004A776D" w:rsidRPr="00724296" w:rsidRDefault="004A776D" w:rsidP="001D6429">
            <w:pPr>
              <w:spacing w:before="120" w:after="120" w:line="234" w:lineRule="atLeast"/>
              <w:rPr>
                <w:color w:val="000000"/>
                <w:sz w:val="28"/>
                <w:szCs w:val="28"/>
              </w:rPr>
            </w:pPr>
            <w:r w:rsidRPr="00724296">
              <w:rPr>
                <w:color w:val="000000"/>
                <w:sz w:val="28"/>
                <w:szCs w:val="28"/>
              </w:rPr>
              <w:t>Dưới 5 năm</w:t>
            </w:r>
          </w:p>
        </w:tc>
        <w:tc>
          <w:tcPr>
            <w:tcW w:w="567"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47DAB49"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95</w:t>
            </w:r>
          </w:p>
        </w:tc>
        <w:tc>
          <w:tcPr>
            <w:tcW w:w="515" w:type="pct"/>
            <w:tcBorders>
              <w:top w:val="nil"/>
              <w:left w:val="nil"/>
              <w:bottom w:val="single" w:sz="8" w:space="0" w:color="auto"/>
              <w:right w:val="single" w:sz="8" w:space="0" w:color="auto"/>
            </w:tcBorders>
            <w:shd w:val="clear" w:color="auto" w:fill="FFFFFF"/>
            <w:hideMark/>
          </w:tcPr>
          <w:p w14:paraId="0420D655"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90</w:t>
            </w:r>
          </w:p>
        </w:tc>
        <w:tc>
          <w:tcPr>
            <w:tcW w:w="515" w:type="pct"/>
            <w:tcBorders>
              <w:top w:val="nil"/>
              <w:left w:val="nil"/>
              <w:bottom w:val="single" w:sz="8" w:space="0" w:color="auto"/>
              <w:right w:val="single" w:sz="8" w:space="0" w:color="auto"/>
            </w:tcBorders>
            <w:shd w:val="clear" w:color="auto" w:fill="FFFFFF"/>
            <w:hideMark/>
          </w:tcPr>
          <w:p w14:paraId="7ACB20F0"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90</w:t>
            </w:r>
          </w:p>
        </w:tc>
        <w:tc>
          <w:tcPr>
            <w:tcW w:w="515" w:type="pct"/>
            <w:tcBorders>
              <w:top w:val="nil"/>
              <w:left w:val="nil"/>
              <w:bottom w:val="single" w:sz="8" w:space="0" w:color="auto"/>
              <w:right w:val="single" w:sz="8" w:space="0" w:color="auto"/>
            </w:tcBorders>
            <w:shd w:val="clear" w:color="auto" w:fill="FFFFFF"/>
            <w:hideMark/>
          </w:tcPr>
          <w:p w14:paraId="5DBBA1E1"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80</w:t>
            </w:r>
          </w:p>
        </w:tc>
        <w:tc>
          <w:tcPr>
            <w:tcW w:w="515" w:type="pct"/>
            <w:tcBorders>
              <w:top w:val="nil"/>
              <w:left w:val="nil"/>
              <w:bottom w:val="single" w:sz="8" w:space="0" w:color="auto"/>
              <w:right w:val="single" w:sz="8" w:space="0" w:color="auto"/>
            </w:tcBorders>
            <w:shd w:val="clear" w:color="auto" w:fill="FFFFFF"/>
            <w:hideMark/>
          </w:tcPr>
          <w:p w14:paraId="023E16F9"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80</w:t>
            </w:r>
          </w:p>
        </w:tc>
        <w:tc>
          <w:tcPr>
            <w:tcW w:w="567" w:type="pct"/>
            <w:tcBorders>
              <w:top w:val="nil"/>
              <w:left w:val="nil"/>
              <w:bottom w:val="single" w:sz="8" w:space="0" w:color="auto"/>
              <w:right w:val="single" w:sz="8" w:space="0" w:color="auto"/>
            </w:tcBorders>
            <w:shd w:val="clear" w:color="auto" w:fill="FFFFFF"/>
            <w:hideMark/>
          </w:tcPr>
          <w:p w14:paraId="230406F4"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70</w:t>
            </w:r>
          </w:p>
        </w:tc>
      </w:tr>
      <w:tr w:rsidR="004A776D" w:rsidRPr="00724296" w14:paraId="4C7221FA" w14:textId="77777777" w:rsidTr="00F4051F">
        <w:trPr>
          <w:trHeight w:val="620"/>
          <w:tblCellSpacing w:w="0" w:type="dxa"/>
        </w:trPr>
        <w:tc>
          <w:tcPr>
            <w:tcW w:w="1805"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42265234" w14:textId="77777777" w:rsidR="004A776D" w:rsidRPr="00724296" w:rsidRDefault="004A776D" w:rsidP="001D6429">
            <w:pPr>
              <w:spacing w:before="120" w:after="120" w:line="234" w:lineRule="atLeast"/>
              <w:rPr>
                <w:color w:val="000000"/>
                <w:sz w:val="28"/>
                <w:szCs w:val="28"/>
              </w:rPr>
            </w:pPr>
            <w:r w:rsidRPr="00724296">
              <w:rPr>
                <w:color w:val="000000"/>
                <w:sz w:val="28"/>
                <w:szCs w:val="28"/>
              </w:rPr>
              <w:t>Từ 5 đến 10 năm</w:t>
            </w:r>
          </w:p>
        </w:tc>
        <w:tc>
          <w:tcPr>
            <w:tcW w:w="567"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32C7339"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85</w:t>
            </w:r>
          </w:p>
        </w:tc>
        <w:tc>
          <w:tcPr>
            <w:tcW w:w="515" w:type="pct"/>
            <w:tcBorders>
              <w:top w:val="nil"/>
              <w:left w:val="nil"/>
              <w:bottom w:val="single" w:sz="8" w:space="0" w:color="auto"/>
              <w:right w:val="single" w:sz="8" w:space="0" w:color="auto"/>
            </w:tcBorders>
            <w:shd w:val="clear" w:color="auto" w:fill="FFFFFF"/>
            <w:hideMark/>
          </w:tcPr>
          <w:p w14:paraId="6B4D45D8"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80</w:t>
            </w:r>
          </w:p>
        </w:tc>
        <w:tc>
          <w:tcPr>
            <w:tcW w:w="515" w:type="pct"/>
            <w:tcBorders>
              <w:top w:val="nil"/>
              <w:left w:val="nil"/>
              <w:bottom w:val="single" w:sz="8" w:space="0" w:color="auto"/>
              <w:right w:val="single" w:sz="8" w:space="0" w:color="auto"/>
            </w:tcBorders>
            <w:shd w:val="clear" w:color="auto" w:fill="FFFFFF"/>
            <w:hideMark/>
          </w:tcPr>
          <w:p w14:paraId="0E7D5E24"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80</w:t>
            </w:r>
          </w:p>
        </w:tc>
        <w:tc>
          <w:tcPr>
            <w:tcW w:w="515" w:type="pct"/>
            <w:tcBorders>
              <w:top w:val="nil"/>
              <w:left w:val="nil"/>
              <w:bottom w:val="single" w:sz="8" w:space="0" w:color="auto"/>
              <w:right w:val="single" w:sz="8" w:space="0" w:color="auto"/>
            </w:tcBorders>
            <w:shd w:val="clear" w:color="auto" w:fill="FFFFFF"/>
            <w:hideMark/>
          </w:tcPr>
          <w:p w14:paraId="7A91497D"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65</w:t>
            </w:r>
          </w:p>
        </w:tc>
        <w:tc>
          <w:tcPr>
            <w:tcW w:w="515" w:type="pct"/>
            <w:tcBorders>
              <w:top w:val="nil"/>
              <w:left w:val="nil"/>
              <w:bottom w:val="single" w:sz="8" w:space="0" w:color="auto"/>
              <w:right w:val="single" w:sz="8" w:space="0" w:color="auto"/>
            </w:tcBorders>
            <w:shd w:val="clear" w:color="auto" w:fill="FFFFFF"/>
            <w:hideMark/>
          </w:tcPr>
          <w:p w14:paraId="32BD4C61"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65</w:t>
            </w:r>
          </w:p>
        </w:tc>
        <w:tc>
          <w:tcPr>
            <w:tcW w:w="567" w:type="pct"/>
            <w:tcBorders>
              <w:top w:val="nil"/>
              <w:left w:val="nil"/>
              <w:bottom w:val="single" w:sz="8" w:space="0" w:color="auto"/>
              <w:right w:val="single" w:sz="8" w:space="0" w:color="auto"/>
            </w:tcBorders>
            <w:shd w:val="clear" w:color="auto" w:fill="FFFFFF"/>
            <w:hideMark/>
          </w:tcPr>
          <w:p w14:paraId="2327E468"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50</w:t>
            </w:r>
          </w:p>
        </w:tc>
      </w:tr>
      <w:tr w:rsidR="004A776D" w:rsidRPr="00724296" w14:paraId="128476A1" w14:textId="77777777" w:rsidTr="00F4051F">
        <w:trPr>
          <w:trHeight w:val="638"/>
          <w:tblCellSpacing w:w="0" w:type="dxa"/>
        </w:trPr>
        <w:tc>
          <w:tcPr>
            <w:tcW w:w="1805"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518E5680" w14:textId="77777777" w:rsidR="004A776D" w:rsidRPr="00724296" w:rsidRDefault="004A776D" w:rsidP="001D6429">
            <w:pPr>
              <w:spacing w:before="120" w:after="120" w:line="234" w:lineRule="atLeast"/>
              <w:rPr>
                <w:color w:val="000000"/>
                <w:sz w:val="28"/>
                <w:szCs w:val="28"/>
              </w:rPr>
            </w:pPr>
            <w:r w:rsidRPr="00724296">
              <w:rPr>
                <w:color w:val="000000"/>
                <w:sz w:val="28"/>
                <w:szCs w:val="28"/>
              </w:rPr>
              <w:t>Trên 10 năm đến 20 năm</w:t>
            </w:r>
          </w:p>
        </w:tc>
        <w:tc>
          <w:tcPr>
            <w:tcW w:w="567"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C994ECE"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70</w:t>
            </w:r>
          </w:p>
        </w:tc>
        <w:tc>
          <w:tcPr>
            <w:tcW w:w="515" w:type="pct"/>
            <w:tcBorders>
              <w:top w:val="nil"/>
              <w:left w:val="nil"/>
              <w:bottom w:val="single" w:sz="8" w:space="0" w:color="auto"/>
              <w:right w:val="single" w:sz="8" w:space="0" w:color="auto"/>
            </w:tcBorders>
            <w:shd w:val="clear" w:color="auto" w:fill="FFFFFF"/>
            <w:hideMark/>
          </w:tcPr>
          <w:p w14:paraId="00711AAB"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60</w:t>
            </w:r>
          </w:p>
        </w:tc>
        <w:tc>
          <w:tcPr>
            <w:tcW w:w="515" w:type="pct"/>
            <w:tcBorders>
              <w:top w:val="nil"/>
              <w:left w:val="nil"/>
              <w:bottom w:val="single" w:sz="8" w:space="0" w:color="auto"/>
              <w:right w:val="single" w:sz="8" w:space="0" w:color="auto"/>
            </w:tcBorders>
            <w:shd w:val="clear" w:color="auto" w:fill="FFFFFF"/>
            <w:hideMark/>
          </w:tcPr>
          <w:p w14:paraId="0E18BFD5"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55</w:t>
            </w:r>
          </w:p>
        </w:tc>
        <w:tc>
          <w:tcPr>
            <w:tcW w:w="515" w:type="pct"/>
            <w:tcBorders>
              <w:top w:val="nil"/>
              <w:left w:val="nil"/>
              <w:bottom w:val="single" w:sz="8" w:space="0" w:color="auto"/>
              <w:right w:val="single" w:sz="8" w:space="0" w:color="auto"/>
            </w:tcBorders>
            <w:shd w:val="clear" w:color="auto" w:fill="FFFFFF"/>
            <w:hideMark/>
          </w:tcPr>
          <w:p w14:paraId="6683FA36"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35</w:t>
            </w:r>
          </w:p>
        </w:tc>
        <w:tc>
          <w:tcPr>
            <w:tcW w:w="515" w:type="pct"/>
            <w:tcBorders>
              <w:top w:val="nil"/>
              <w:left w:val="nil"/>
              <w:bottom w:val="single" w:sz="8" w:space="0" w:color="auto"/>
              <w:right w:val="single" w:sz="8" w:space="0" w:color="auto"/>
            </w:tcBorders>
            <w:shd w:val="clear" w:color="auto" w:fill="FFFFFF"/>
            <w:hideMark/>
          </w:tcPr>
          <w:p w14:paraId="7022D8EC"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35</w:t>
            </w:r>
          </w:p>
        </w:tc>
        <w:tc>
          <w:tcPr>
            <w:tcW w:w="567" w:type="pct"/>
            <w:tcBorders>
              <w:top w:val="nil"/>
              <w:left w:val="nil"/>
              <w:bottom w:val="single" w:sz="8" w:space="0" w:color="auto"/>
              <w:right w:val="single" w:sz="8" w:space="0" w:color="auto"/>
            </w:tcBorders>
            <w:shd w:val="clear" w:color="auto" w:fill="FFFFFF"/>
            <w:hideMark/>
          </w:tcPr>
          <w:p w14:paraId="03E8BC17"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30</w:t>
            </w:r>
          </w:p>
        </w:tc>
      </w:tr>
      <w:tr w:rsidR="004A776D" w:rsidRPr="00724296" w14:paraId="110EC95A" w14:textId="77777777" w:rsidTr="00F4051F">
        <w:trPr>
          <w:trHeight w:val="638"/>
          <w:tblCellSpacing w:w="0" w:type="dxa"/>
        </w:trPr>
        <w:tc>
          <w:tcPr>
            <w:tcW w:w="1805"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EC7C1C5" w14:textId="77777777" w:rsidR="004A776D" w:rsidRPr="00724296" w:rsidRDefault="004A776D" w:rsidP="001D6429">
            <w:pPr>
              <w:spacing w:before="120" w:after="120" w:line="234" w:lineRule="atLeast"/>
              <w:rPr>
                <w:color w:val="000000"/>
                <w:sz w:val="28"/>
                <w:szCs w:val="28"/>
              </w:rPr>
            </w:pPr>
            <w:r w:rsidRPr="00724296">
              <w:rPr>
                <w:color w:val="000000"/>
                <w:sz w:val="28"/>
                <w:szCs w:val="28"/>
              </w:rPr>
              <w:t>Trên 20 năm đến 50 năm</w:t>
            </w:r>
          </w:p>
        </w:tc>
        <w:tc>
          <w:tcPr>
            <w:tcW w:w="567"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061A71D"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50</w:t>
            </w:r>
          </w:p>
        </w:tc>
        <w:tc>
          <w:tcPr>
            <w:tcW w:w="515" w:type="pct"/>
            <w:tcBorders>
              <w:top w:val="nil"/>
              <w:left w:val="nil"/>
              <w:bottom w:val="single" w:sz="8" w:space="0" w:color="auto"/>
              <w:right w:val="single" w:sz="8" w:space="0" w:color="auto"/>
            </w:tcBorders>
            <w:shd w:val="clear" w:color="auto" w:fill="FFFFFF"/>
            <w:hideMark/>
          </w:tcPr>
          <w:p w14:paraId="4D54E9D0"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40</w:t>
            </w:r>
          </w:p>
        </w:tc>
        <w:tc>
          <w:tcPr>
            <w:tcW w:w="515" w:type="pct"/>
            <w:tcBorders>
              <w:top w:val="nil"/>
              <w:left w:val="nil"/>
              <w:bottom w:val="single" w:sz="8" w:space="0" w:color="auto"/>
              <w:right w:val="single" w:sz="8" w:space="0" w:color="auto"/>
            </w:tcBorders>
            <w:shd w:val="clear" w:color="auto" w:fill="FFFFFF"/>
            <w:hideMark/>
          </w:tcPr>
          <w:p w14:paraId="4D9AA814"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35</w:t>
            </w:r>
          </w:p>
        </w:tc>
        <w:tc>
          <w:tcPr>
            <w:tcW w:w="515" w:type="pct"/>
            <w:tcBorders>
              <w:top w:val="nil"/>
              <w:left w:val="nil"/>
              <w:bottom w:val="single" w:sz="8" w:space="0" w:color="auto"/>
              <w:right w:val="single" w:sz="8" w:space="0" w:color="auto"/>
            </w:tcBorders>
            <w:shd w:val="clear" w:color="auto" w:fill="FFFFFF"/>
            <w:hideMark/>
          </w:tcPr>
          <w:p w14:paraId="412EE719"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25</w:t>
            </w:r>
          </w:p>
        </w:tc>
        <w:tc>
          <w:tcPr>
            <w:tcW w:w="515" w:type="pct"/>
            <w:tcBorders>
              <w:top w:val="nil"/>
              <w:left w:val="nil"/>
              <w:bottom w:val="single" w:sz="8" w:space="0" w:color="auto"/>
              <w:right w:val="single" w:sz="8" w:space="0" w:color="auto"/>
            </w:tcBorders>
            <w:shd w:val="clear" w:color="auto" w:fill="FFFFFF"/>
            <w:hideMark/>
          </w:tcPr>
          <w:p w14:paraId="3F649022"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25</w:t>
            </w:r>
          </w:p>
        </w:tc>
        <w:tc>
          <w:tcPr>
            <w:tcW w:w="567" w:type="pct"/>
            <w:tcBorders>
              <w:top w:val="nil"/>
              <w:left w:val="nil"/>
              <w:bottom w:val="single" w:sz="8" w:space="0" w:color="auto"/>
              <w:right w:val="single" w:sz="8" w:space="0" w:color="auto"/>
            </w:tcBorders>
            <w:shd w:val="clear" w:color="auto" w:fill="FFFFFF"/>
            <w:hideMark/>
          </w:tcPr>
          <w:p w14:paraId="0FFA5154"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20</w:t>
            </w:r>
          </w:p>
        </w:tc>
      </w:tr>
      <w:tr w:rsidR="004A776D" w:rsidRPr="00724296" w14:paraId="42FDE635" w14:textId="77777777" w:rsidTr="00F4051F">
        <w:trPr>
          <w:trHeight w:val="638"/>
          <w:tblCellSpacing w:w="0" w:type="dxa"/>
        </w:trPr>
        <w:tc>
          <w:tcPr>
            <w:tcW w:w="1805"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F4F4042" w14:textId="77777777" w:rsidR="004A776D" w:rsidRPr="00724296" w:rsidRDefault="004A776D" w:rsidP="001D6429">
            <w:pPr>
              <w:spacing w:before="120" w:after="120" w:line="234" w:lineRule="atLeast"/>
              <w:rPr>
                <w:color w:val="000000"/>
                <w:sz w:val="28"/>
                <w:szCs w:val="28"/>
              </w:rPr>
            </w:pPr>
            <w:r w:rsidRPr="00724296">
              <w:rPr>
                <w:color w:val="000000"/>
                <w:sz w:val="28"/>
                <w:szCs w:val="28"/>
              </w:rPr>
              <w:t>Trên 50 năm</w:t>
            </w:r>
          </w:p>
        </w:tc>
        <w:tc>
          <w:tcPr>
            <w:tcW w:w="567"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E611785"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30</w:t>
            </w:r>
          </w:p>
        </w:tc>
        <w:tc>
          <w:tcPr>
            <w:tcW w:w="515" w:type="pct"/>
            <w:tcBorders>
              <w:top w:val="nil"/>
              <w:left w:val="nil"/>
              <w:bottom w:val="single" w:sz="8" w:space="0" w:color="auto"/>
              <w:right w:val="single" w:sz="8" w:space="0" w:color="auto"/>
            </w:tcBorders>
            <w:shd w:val="clear" w:color="auto" w:fill="FFFFFF"/>
            <w:hideMark/>
          </w:tcPr>
          <w:p w14:paraId="0DD00064"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25</w:t>
            </w:r>
          </w:p>
        </w:tc>
        <w:tc>
          <w:tcPr>
            <w:tcW w:w="515" w:type="pct"/>
            <w:tcBorders>
              <w:top w:val="nil"/>
              <w:left w:val="nil"/>
              <w:bottom w:val="single" w:sz="8" w:space="0" w:color="auto"/>
              <w:right w:val="single" w:sz="8" w:space="0" w:color="auto"/>
            </w:tcBorders>
            <w:shd w:val="clear" w:color="auto" w:fill="FFFFFF"/>
            <w:hideMark/>
          </w:tcPr>
          <w:p w14:paraId="7FABC335"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25</w:t>
            </w:r>
          </w:p>
        </w:tc>
        <w:tc>
          <w:tcPr>
            <w:tcW w:w="515" w:type="pct"/>
            <w:tcBorders>
              <w:top w:val="nil"/>
              <w:left w:val="nil"/>
              <w:bottom w:val="single" w:sz="8" w:space="0" w:color="auto"/>
              <w:right w:val="single" w:sz="8" w:space="0" w:color="auto"/>
            </w:tcBorders>
            <w:shd w:val="clear" w:color="auto" w:fill="FFFFFF"/>
            <w:hideMark/>
          </w:tcPr>
          <w:p w14:paraId="7B6CC202"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20</w:t>
            </w:r>
          </w:p>
        </w:tc>
        <w:tc>
          <w:tcPr>
            <w:tcW w:w="515" w:type="pct"/>
            <w:tcBorders>
              <w:top w:val="nil"/>
              <w:left w:val="nil"/>
              <w:bottom w:val="single" w:sz="8" w:space="0" w:color="auto"/>
              <w:right w:val="single" w:sz="8" w:space="0" w:color="auto"/>
            </w:tcBorders>
            <w:shd w:val="clear" w:color="auto" w:fill="FFFFFF"/>
            <w:hideMark/>
          </w:tcPr>
          <w:p w14:paraId="165BCD60"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20</w:t>
            </w:r>
          </w:p>
        </w:tc>
        <w:tc>
          <w:tcPr>
            <w:tcW w:w="567" w:type="pct"/>
            <w:tcBorders>
              <w:top w:val="nil"/>
              <w:left w:val="nil"/>
              <w:bottom w:val="single" w:sz="8" w:space="0" w:color="auto"/>
              <w:right w:val="single" w:sz="8" w:space="0" w:color="auto"/>
            </w:tcBorders>
            <w:shd w:val="clear" w:color="auto" w:fill="FFFFFF"/>
            <w:hideMark/>
          </w:tcPr>
          <w:p w14:paraId="5AE29F16" w14:textId="77777777" w:rsidR="004A776D" w:rsidRPr="00724296" w:rsidRDefault="004A776D" w:rsidP="001D6429">
            <w:pPr>
              <w:spacing w:before="120" w:after="120" w:line="234" w:lineRule="atLeast"/>
              <w:jc w:val="center"/>
              <w:rPr>
                <w:color w:val="000000"/>
                <w:sz w:val="28"/>
                <w:szCs w:val="28"/>
              </w:rPr>
            </w:pPr>
            <w:r w:rsidRPr="00724296">
              <w:rPr>
                <w:color w:val="000000"/>
                <w:sz w:val="28"/>
                <w:szCs w:val="28"/>
              </w:rPr>
              <w:t>20</w:t>
            </w:r>
          </w:p>
        </w:tc>
      </w:tr>
    </w:tbl>
    <w:p w14:paraId="619C29D2" w14:textId="16203238" w:rsidR="004904C5" w:rsidRDefault="00C243D4" w:rsidP="00923507">
      <w:pPr>
        <w:spacing w:before="120" w:after="120"/>
        <w:ind w:firstLine="720"/>
        <w:jc w:val="both"/>
        <w:rPr>
          <w:bCs/>
          <w:sz w:val="28"/>
          <w:szCs w:val="28"/>
        </w:rPr>
      </w:pPr>
      <w:r>
        <w:rPr>
          <w:bCs/>
          <w:sz w:val="28"/>
          <w:szCs w:val="28"/>
        </w:rPr>
        <w:t xml:space="preserve">Như vậy, </w:t>
      </w:r>
      <w:r w:rsidR="00773E01">
        <w:rPr>
          <w:bCs/>
          <w:sz w:val="28"/>
          <w:szCs w:val="28"/>
        </w:rPr>
        <w:t xml:space="preserve">tỷ lệ chất lượng còn lại của nhà, công trình được quy định khác nhau tại các địa phương. </w:t>
      </w:r>
    </w:p>
    <w:p w14:paraId="6E19F18C" w14:textId="56B3CEF9" w:rsidR="00773E01" w:rsidRDefault="00F17BA4" w:rsidP="00513D1B">
      <w:pPr>
        <w:spacing w:after="120"/>
        <w:ind w:firstLine="720"/>
        <w:jc w:val="both"/>
        <w:rPr>
          <w:bCs/>
          <w:sz w:val="28"/>
          <w:szCs w:val="28"/>
        </w:rPr>
      </w:pPr>
      <w:r>
        <w:rPr>
          <w:bCs/>
          <w:sz w:val="28"/>
          <w:szCs w:val="28"/>
        </w:rPr>
        <w:t xml:space="preserve">Căn cứ Thông tư số 06/2021/TT-BXD ngày 30 tháng 6 năm 2021 của Bộ trưởng Bộ Xây dựng </w:t>
      </w:r>
      <w:bookmarkStart w:id="13" w:name="loai_1_name"/>
      <w:r w:rsidR="005B226F" w:rsidRPr="005B226F">
        <w:rPr>
          <w:bCs/>
          <w:sz w:val="28"/>
          <w:szCs w:val="28"/>
        </w:rPr>
        <w:t>quy định về phân cấp công trình xây dựng và hướng dẫn áp dụng trong quản lý hoạt động đầu tư xây dựng</w:t>
      </w:r>
      <w:bookmarkEnd w:id="13"/>
      <w:r w:rsidR="005B226F">
        <w:rPr>
          <w:bCs/>
          <w:sz w:val="28"/>
          <w:szCs w:val="28"/>
        </w:rPr>
        <w:t>. Theo đó, tại Phụ lục II, Bộ Xây dựng quy định phân cấp công trình xây dựng theo quy mô kết cấu.</w:t>
      </w:r>
      <w:r w:rsidR="00DB3898">
        <w:rPr>
          <w:bCs/>
          <w:sz w:val="28"/>
          <w:szCs w:val="28"/>
        </w:rPr>
        <w:t xml:space="preserve"> Cấp công trình được phân loại</w:t>
      </w:r>
      <w:r w:rsidR="009007E3">
        <w:rPr>
          <w:bCs/>
          <w:sz w:val="28"/>
          <w:szCs w:val="28"/>
        </w:rPr>
        <w:t>: đặc biệt, cấp I, cấp II, cấp III, cấp IV.</w:t>
      </w:r>
    </w:p>
    <w:p w14:paraId="3C4BB827" w14:textId="16ED0D9B" w:rsidR="005B226F" w:rsidRDefault="005B226F" w:rsidP="00513D1B">
      <w:pPr>
        <w:spacing w:after="120"/>
        <w:ind w:firstLine="720"/>
        <w:jc w:val="both"/>
        <w:rPr>
          <w:bCs/>
          <w:sz w:val="28"/>
          <w:szCs w:val="28"/>
        </w:rPr>
      </w:pPr>
      <w:r>
        <w:rPr>
          <w:bCs/>
          <w:sz w:val="28"/>
          <w:szCs w:val="28"/>
        </w:rPr>
        <w:t xml:space="preserve">Căn cứ Thông tư số 02/2025/TT-BXD ngày 31 tháng 3 năm 2025 của </w:t>
      </w:r>
      <w:r w:rsidR="009007E3">
        <w:rPr>
          <w:bCs/>
          <w:sz w:val="28"/>
          <w:szCs w:val="28"/>
        </w:rPr>
        <w:t xml:space="preserve">Bộ </w:t>
      </w:r>
      <w:r w:rsidR="009007E3" w:rsidRPr="00AD7B2F">
        <w:rPr>
          <w:bCs/>
          <w:color w:val="000000" w:themeColor="text1"/>
          <w:sz w:val="28"/>
          <w:szCs w:val="28"/>
        </w:rPr>
        <w:t xml:space="preserve">trưởng </w:t>
      </w:r>
      <w:r w:rsidRPr="00AD7B2F">
        <w:rPr>
          <w:bCs/>
          <w:color w:val="000000" w:themeColor="text1"/>
          <w:sz w:val="28"/>
          <w:szCs w:val="28"/>
        </w:rPr>
        <w:t>Bộ Xây dựng sửa đổi, bổ sung một số điều của Thông tư số </w:t>
      </w:r>
      <w:hyperlink r:id="rId12" w:tgtFrame="_blank" w:tooltip="Thông tư 06/2021/TT-BXD" w:history="1">
        <w:r w:rsidRPr="00AD7B2F">
          <w:rPr>
            <w:rStyle w:val="Hyperlink"/>
            <w:bCs/>
            <w:color w:val="000000" w:themeColor="text1"/>
            <w:sz w:val="28"/>
            <w:szCs w:val="28"/>
            <w:u w:val="none"/>
          </w:rPr>
          <w:t>06/2021/TT-BXD</w:t>
        </w:r>
      </w:hyperlink>
      <w:r w:rsidRPr="00AD7B2F">
        <w:rPr>
          <w:bCs/>
          <w:color w:val="000000" w:themeColor="text1"/>
          <w:sz w:val="28"/>
          <w:szCs w:val="28"/>
        </w:rPr>
        <w:t xml:space="preserve"> ngày 30 tháng 6 năm 2021 của Bộ trưởng Bộ Xây dựng quy định về phân cấp </w:t>
      </w:r>
      <w:bookmarkStart w:id="14" w:name="_GoBack"/>
      <w:bookmarkEnd w:id="14"/>
      <w:r w:rsidRPr="00AD7B2F">
        <w:rPr>
          <w:bCs/>
          <w:color w:val="000000" w:themeColor="text1"/>
          <w:sz w:val="28"/>
          <w:szCs w:val="28"/>
        </w:rPr>
        <w:t xml:space="preserve">công </w:t>
      </w:r>
      <w:r w:rsidRPr="005B226F">
        <w:rPr>
          <w:bCs/>
          <w:sz w:val="28"/>
          <w:szCs w:val="28"/>
        </w:rPr>
        <w:t>trình xây dựng và hướng dẫn áp dụng trong quản lý hoạt động đầu tư xây dựng</w:t>
      </w:r>
      <w:r w:rsidR="006B557A">
        <w:rPr>
          <w:bCs/>
          <w:sz w:val="28"/>
          <w:szCs w:val="28"/>
        </w:rPr>
        <w:t>.</w:t>
      </w:r>
    </w:p>
    <w:p w14:paraId="5FE235BC" w14:textId="655F9354" w:rsidR="007B5BE6" w:rsidRDefault="00513D1B" w:rsidP="00513D1B">
      <w:pPr>
        <w:spacing w:after="120"/>
        <w:ind w:firstLine="720"/>
        <w:jc w:val="both"/>
        <w:rPr>
          <w:bCs/>
          <w:sz w:val="28"/>
          <w:szCs w:val="28"/>
        </w:rPr>
      </w:pPr>
      <w:r w:rsidRPr="00773E01">
        <w:rPr>
          <w:bCs/>
          <w:sz w:val="28"/>
          <w:szCs w:val="28"/>
        </w:rPr>
        <w:t xml:space="preserve">Căn cứ Thông tư số 141/2025/TT-BTC ngày 31 tháng 12 năm 2025 của Bộ </w:t>
      </w:r>
      <w:r w:rsidR="00970222">
        <w:rPr>
          <w:bCs/>
          <w:sz w:val="28"/>
          <w:szCs w:val="28"/>
        </w:rPr>
        <w:t xml:space="preserve">trưởng Bộ </w:t>
      </w:r>
      <w:r w:rsidRPr="00773E01">
        <w:rPr>
          <w:bCs/>
          <w:sz w:val="28"/>
          <w:szCs w:val="28"/>
        </w:rPr>
        <w:t xml:space="preserve">Tài chính </w:t>
      </w:r>
      <w:r w:rsidRPr="00773E01">
        <w:rPr>
          <w:sz w:val="28"/>
          <w:szCs w:val="28"/>
        </w:rPr>
        <w:t xml:space="preserve">hướng dẫn chế độ quản lý, tính hao mòn, khấu hao tài sản cố định tại cơ quan, tổ chức, đơn vị và tài sản cố định do Nhà nước giao cho doanh nghiệp quản lý không tính thành phần vốn nhà nước tại doanh nghiệp. Tại Phụ lục 1 ban hành kèm theo </w:t>
      </w:r>
      <w:r w:rsidRPr="00773E01">
        <w:rPr>
          <w:bCs/>
          <w:sz w:val="28"/>
          <w:szCs w:val="28"/>
        </w:rPr>
        <w:t>Thông tư số 141/2025/TT-BTC ngày 31 tháng 12 năm 2025 của Bộ Tài chính</w:t>
      </w:r>
      <w:r w:rsidRPr="007B5BE6">
        <w:rPr>
          <w:bCs/>
          <w:sz w:val="28"/>
          <w:szCs w:val="28"/>
        </w:rPr>
        <w:t xml:space="preserve">, </w:t>
      </w:r>
      <w:r w:rsidR="007B5BE6" w:rsidRPr="007B5BE6">
        <w:rPr>
          <w:bCs/>
          <w:sz w:val="28"/>
          <w:szCs w:val="28"/>
        </w:rPr>
        <w:t xml:space="preserve">quy định </w:t>
      </w:r>
      <w:bookmarkStart w:id="15" w:name="chuong_pl_1_name"/>
      <w:r w:rsidR="007B5BE6" w:rsidRPr="007B5BE6">
        <w:rPr>
          <w:bCs/>
          <w:sz w:val="28"/>
          <w:szCs w:val="28"/>
          <w:lang w:val="vi-VN"/>
        </w:rPr>
        <w:t>thời gian sử dụng để tính hao mòn và tỷ lệ hao mòn tài sản cố định hữu hình</w:t>
      </w:r>
      <w:bookmarkEnd w:id="15"/>
      <w:r w:rsidR="007B5BE6">
        <w:rPr>
          <w:bCs/>
          <w:sz w:val="28"/>
          <w:szCs w:val="28"/>
        </w:rPr>
        <w:t>:</w:t>
      </w:r>
    </w:p>
    <w:p w14:paraId="3B84A1F8" w14:textId="77777777" w:rsidR="007B5BE6" w:rsidRDefault="007B5BE6" w:rsidP="00513D1B">
      <w:pPr>
        <w:spacing w:after="120"/>
        <w:ind w:firstLine="720"/>
        <w:jc w:val="both"/>
        <w:rPr>
          <w:bCs/>
          <w:sz w:val="28"/>
          <w:szCs w:val="28"/>
        </w:rPr>
      </w:pPr>
    </w:p>
    <w:p w14:paraId="2D5D078B" w14:textId="77777777" w:rsidR="007B5BE6" w:rsidRDefault="007B5BE6" w:rsidP="00513D1B">
      <w:pPr>
        <w:spacing w:after="120"/>
        <w:ind w:firstLine="720"/>
        <w:jc w:val="both"/>
        <w:rPr>
          <w:bCs/>
          <w:sz w:val="28"/>
          <w:szCs w:val="28"/>
        </w:rPr>
      </w:pPr>
    </w:p>
    <w:p w14:paraId="76A5405B" w14:textId="77777777" w:rsidR="007B5BE6" w:rsidRPr="007B5BE6" w:rsidRDefault="007B5BE6" w:rsidP="00513D1B">
      <w:pPr>
        <w:spacing w:after="120"/>
        <w:ind w:firstLine="720"/>
        <w:jc w:val="both"/>
        <w:rPr>
          <w:bCs/>
          <w:sz w:val="28"/>
          <w:szCs w:val="28"/>
        </w:rPr>
      </w:pP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810"/>
        <w:gridCol w:w="4663"/>
        <w:gridCol w:w="1980"/>
        <w:gridCol w:w="1611"/>
      </w:tblGrid>
      <w:tr w:rsidR="007B5BE6" w:rsidRPr="007B5BE6" w14:paraId="7AA69C49" w14:textId="77777777" w:rsidTr="007B5BE6">
        <w:trPr>
          <w:tblCellSpacing w:w="0" w:type="dxa"/>
        </w:trPr>
        <w:tc>
          <w:tcPr>
            <w:tcW w:w="350" w:type="pct"/>
            <w:shd w:val="clear" w:color="auto" w:fill="auto"/>
            <w:vAlign w:val="center"/>
            <w:hideMark/>
          </w:tcPr>
          <w:p w14:paraId="6B65E25D" w14:textId="77777777" w:rsidR="007B5BE6" w:rsidRPr="007B5BE6" w:rsidRDefault="007B5BE6" w:rsidP="007B5BE6">
            <w:pPr>
              <w:spacing w:after="120"/>
              <w:jc w:val="center"/>
              <w:rPr>
                <w:bCs/>
                <w:sz w:val="28"/>
                <w:szCs w:val="28"/>
              </w:rPr>
            </w:pPr>
            <w:r w:rsidRPr="007B5BE6">
              <w:rPr>
                <w:b/>
                <w:bCs/>
                <w:sz w:val="28"/>
                <w:szCs w:val="28"/>
                <w:lang w:val="vi-VN"/>
              </w:rPr>
              <w:lastRenderedPageBreak/>
              <w:t>STT</w:t>
            </w:r>
          </w:p>
        </w:tc>
        <w:tc>
          <w:tcPr>
            <w:tcW w:w="2550" w:type="pct"/>
            <w:shd w:val="clear" w:color="auto" w:fill="auto"/>
            <w:vAlign w:val="center"/>
            <w:hideMark/>
          </w:tcPr>
          <w:p w14:paraId="3EA9F36F" w14:textId="77777777" w:rsidR="007B5BE6" w:rsidRPr="007B5BE6" w:rsidRDefault="007B5BE6" w:rsidP="007B5BE6">
            <w:pPr>
              <w:spacing w:after="120"/>
              <w:jc w:val="center"/>
              <w:rPr>
                <w:b/>
                <w:bCs/>
                <w:sz w:val="28"/>
                <w:szCs w:val="28"/>
                <w:lang w:val="vi-VN"/>
              </w:rPr>
            </w:pPr>
            <w:r w:rsidRPr="007B5BE6">
              <w:rPr>
                <w:b/>
                <w:bCs/>
                <w:sz w:val="28"/>
                <w:szCs w:val="28"/>
                <w:lang w:val="vi-VN"/>
              </w:rPr>
              <w:t>DANH MỤC TÀI SẢN</w:t>
            </w:r>
          </w:p>
        </w:tc>
        <w:tc>
          <w:tcPr>
            <w:tcW w:w="1100" w:type="pct"/>
            <w:shd w:val="clear" w:color="auto" w:fill="auto"/>
            <w:vAlign w:val="center"/>
            <w:hideMark/>
          </w:tcPr>
          <w:p w14:paraId="18ECC7A9" w14:textId="77777777" w:rsidR="007B5BE6" w:rsidRPr="007B5BE6" w:rsidRDefault="007B5BE6" w:rsidP="007B5BE6">
            <w:pPr>
              <w:spacing w:after="120"/>
              <w:jc w:val="center"/>
              <w:rPr>
                <w:bCs/>
                <w:sz w:val="28"/>
                <w:szCs w:val="28"/>
              </w:rPr>
            </w:pPr>
            <w:r w:rsidRPr="007B5BE6">
              <w:rPr>
                <w:b/>
                <w:bCs/>
                <w:sz w:val="28"/>
                <w:szCs w:val="28"/>
                <w:lang w:val="vi-VN"/>
              </w:rPr>
              <w:t>THỜI GIAN SỬ DỤNG ĐỂ TÍNH HAO MÒN (năm)</w:t>
            </w:r>
          </w:p>
        </w:tc>
        <w:tc>
          <w:tcPr>
            <w:tcW w:w="900" w:type="pct"/>
            <w:shd w:val="clear" w:color="auto" w:fill="auto"/>
            <w:vAlign w:val="center"/>
            <w:hideMark/>
          </w:tcPr>
          <w:p w14:paraId="4EB46C2B" w14:textId="77777777" w:rsidR="007B5BE6" w:rsidRPr="007B5BE6" w:rsidRDefault="007B5BE6" w:rsidP="007B5BE6">
            <w:pPr>
              <w:spacing w:after="120"/>
              <w:jc w:val="center"/>
              <w:rPr>
                <w:bCs/>
                <w:sz w:val="28"/>
                <w:szCs w:val="28"/>
              </w:rPr>
            </w:pPr>
            <w:r w:rsidRPr="007B5BE6">
              <w:rPr>
                <w:b/>
                <w:bCs/>
                <w:sz w:val="28"/>
                <w:szCs w:val="28"/>
                <w:lang w:val="vi-VN"/>
              </w:rPr>
              <w:t>TỶ LỆ HAO MÒN (%/năm)</w:t>
            </w:r>
          </w:p>
        </w:tc>
      </w:tr>
      <w:tr w:rsidR="007B5BE6" w:rsidRPr="007B5BE6" w14:paraId="5C42AD3C" w14:textId="77777777" w:rsidTr="007B5BE6">
        <w:trPr>
          <w:tblCellSpacing w:w="0" w:type="dxa"/>
        </w:trPr>
        <w:tc>
          <w:tcPr>
            <w:tcW w:w="350" w:type="pct"/>
            <w:shd w:val="clear" w:color="auto" w:fill="auto"/>
            <w:vAlign w:val="center"/>
            <w:hideMark/>
          </w:tcPr>
          <w:p w14:paraId="64C6A796" w14:textId="77777777" w:rsidR="007B5BE6" w:rsidRPr="007B5BE6" w:rsidRDefault="007B5BE6" w:rsidP="007B5BE6">
            <w:pPr>
              <w:spacing w:after="120"/>
              <w:ind w:hanging="15"/>
              <w:jc w:val="center"/>
              <w:rPr>
                <w:bCs/>
                <w:sz w:val="28"/>
                <w:szCs w:val="28"/>
              </w:rPr>
            </w:pPr>
            <w:r w:rsidRPr="007B5BE6">
              <w:rPr>
                <w:b/>
                <w:bCs/>
                <w:sz w:val="28"/>
                <w:szCs w:val="28"/>
                <w:lang w:val="vi-VN"/>
              </w:rPr>
              <w:t>I</w:t>
            </w:r>
          </w:p>
        </w:tc>
        <w:tc>
          <w:tcPr>
            <w:tcW w:w="2550" w:type="pct"/>
            <w:shd w:val="clear" w:color="auto" w:fill="auto"/>
            <w:vAlign w:val="center"/>
            <w:hideMark/>
          </w:tcPr>
          <w:p w14:paraId="34180421" w14:textId="77777777" w:rsidR="007B5BE6" w:rsidRPr="007B5BE6" w:rsidRDefault="007B5BE6" w:rsidP="007B5BE6">
            <w:pPr>
              <w:spacing w:after="120"/>
              <w:ind w:firstLine="76"/>
              <w:rPr>
                <w:bCs/>
                <w:sz w:val="28"/>
                <w:szCs w:val="28"/>
              </w:rPr>
            </w:pPr>
            <w:r w:rsidRPr="007B5BE6">
              <w:rPr>
                <w:b/>
                <w:bCs/>
                <w:sz w:val="28"/>
                <w:szCs w:val="28"/>
                <w:lang w:val="vi-VN"/>
              </w:rPr>
              <w:t>Nhà, công trình xây dựng</w:t>
            </w:r>
          </w:p>
        </w:tc>
        <w:tc>
          <w:tcPr>
            <w:tcW w:w="1100" w:type="pct"/>
            <w:shd w:val="clear" w:color="auto" w:fill="auto"/>
            <w:vAlign w:val="center"/>
            <w:hideMark/>
          </w:tcPr>
          <w:p w14:paraId="18632947" w14:textId="77777777" w:rsidR="007B5BE6" w:rsidRPr="007B5BE6" w:rsidRDefault="007B5BE6" w:rsidP="007B5BE6">
            <w:pPr>
              <w:spacing w:after="120"/>
              <w:ind w:firstLine="720"/>
              <w:jc w:val="both"/>
              <w:rPr>
                <w:bCs/>
                <w:sz w:val="28"/>
                <w:szCs w:val="28"/>
              </w:rPr>
            </w:pPr>
            <w:r w:rsidRPr="007B5BE6">
              <w:rPr>
                <w:bCs/>
                <w:sz w:val="28"/>
                <w:szCs w:val="28"/>
                <w:lang w:val="vi-VN"/>
              </w:rPr>
              <w:t> </w:t>
            </w:r>
          </w:p>
        </w:tc>
        <w:tc>
          <w:tcPr>
            <w:tcW w:w="900" w:type="pct"/>
            <w:shd w:val="clear" w:color="auto" w:fill="auto"/>
            <w:vAlign w:val="center"/>
            <w:hideMark/>
          </w:tcPr>
          <w:p w14:paraId="2F33409E" w14:textId="77777777" w:rsidR="007B5BE6" w:rsidRPr="007B5BE6" w:rsidRDefault="007B5BE6" w:rsidP="007B5BE6">
            <w:pPr>
              <w:spacing w:after="120"/>
              <w:ind w:firstLine="720"/>
              <w:jc w:val="both"/>
              <w:rPr>
                <w:bCs/>
                <w:sz w:val="28"/>
                <w:szCs w:val="28"/>
              </w:rPr>
            </w:pPr>
            <w:r w:rsidRPr="007B5BE6">
              <w:rPr>
                <w:bCs/>
                <w:sz w:val="28"/>
                <w:szCs w:val="28"/>
                <w:lang w:val="vi-VN"/>
              </w:rPr>
              <w:t> </w:t>
            </w:r>
          </w:p>
        </w:tc>
      </w:tr>
      <w:tr w:rsidR="007B5BE6" w:rsidRPr="007B5BE6" w14:paraId="175B63D1" w14:textId="77777777" w:rsidTr="007B5BE6">
        <w:trPr>
          <w:tblCellSpacing w:w="0" w:type="dxa"/>
        </w:trPr>
        <w:tc>
          <w:tcPr>
            <w:tcW w:w="350" w:type="pct"/>
            <w:shd w:val="clear" w:color="auto" w:fill="auto"/>
            <w:vAlign w:val="center"/>
            <w:hideMark/>
          </w:tcPr>
          <w:p w14:paraId="04FCCDB6" w14:textId="77777777" w:rsidR="007B5BE6" w:rsidRPr="007B5BE6" w:rsidRDefault="007B5BE6" w:rsidP="007B5BE6">
            <w:pPr>
              <w:spacing w:after="120"/>
              <w:ind w:firstLine="720"/>
              <w:jc w:val="both"/>
              <w:rPr>
                <w:bCs/>
                <w:sz w:val="28"/>
                <w:szCs w:val="28"/>
              </w:rPr>
            </w:pPr>
            <w:r w:rsidRPr="007B5BE6">
              <w:rPr>
                <w:bCs/>
                <w:sz w:val="28"/>
                <w:szCs w:val="28"/>
                <w:lang w:val="vi-VN"/>
              </w:rPr>
              <w:t> </w:t>
            </w:r>
          </w:p>
        </w:tc>
        <w:tc>
          <w:tcPr>
            <w:tcW w:w="2550" w:type="pct"/>
            <w:shd w:val="clear" w:color="auto" w:fill="auto"/>
            <w:vAlign w:val="center"/>
            <w:hideMark/>
          </w:tcPr>
          <w:p w14:paraId="716C7CB5" w14:textId="77777777" w:rsidR="007B5BE6" w:rsidRPr="007B5BE6" w:rsidRDefault="007B5BE6" w:rsidP="007B5BE6">
            <w:pPr>
              <w:spacing w:after="120"/>
              <w:ind w:firstLine="166"/>
              <w:jc w:val="both"/>
              <w:rPr>
                <w:bCs/>
                <w:sz w:val="28"/>
                <w:szCs w:val="28"/>
              </w:rPr>
            </w:pPr>
            <w:r w:rsidRPr="007B5BE6">
              <w:rPr>
                <w:bCs/>
                <w:sz w:val="28"/>
                <w:szCs w:val="28"/>
                <w:lang w:val="vi-VN"/>
              </w:rPr>
              <w:t>- Biệt thự, công trình xây dựng cấp </w:t>
            </w:r>
            <w:r w:rsidRPr="007B5BE6">
              <w:rPr>
                <w:bCs/>
                <w:sz w:val="28"/>
                <w:szCs w:val="28"/>
              </w:rPr>
              <w:t>đ</w:t>
            </w:r>
            <w:r w:rsidRPr="007B5BE6">
              <w:rPr>
                <w:bCs/>
                <w:sz w:val="28"/>
                <w:szCs w:val="28"/>
                <w:lang w:val="vi-VN"/>
              </w:rPr>
              <w:t>ặc biệt</w:t>
            </w:r>
          </w:p>
        </w:tc>
        <w:tc>
          <w:tcPr>
            <w:tcW w:w="1100" w:type="pct"/>
            <w:shd w:val="clear" w:color="auto" w:fill="auto"/>
            <w:vAlign w:val="center"/>
            <w:hideMark/>
          </w:tcPr>
          <w:p w14:paraId="69F9116E" w14:textId="77777777" w:rsidR="007B5BE6" w:rsidRPr="007B5BE6" w:rsidRDefault="007B5BE6" w:rsidP="007B5BE6">
            <w:pPr>
              <w:spacing w:after="120"/>
              <w:ind w:firstLine="720"/>
              <w:jc w:val="both"/>
              <w:rPr>
                <w:bCs/>
                <w:sz w:val="28"/>
                <w:szCs w:val="28"/>
              </w:rPr>
            </w:pPr>
            <w:r w:rsidRPr="007B5BE6">
              <w:rPr>
                <w:bCs/>
                <w:sz w:val="28"/>
                <w:szCs w:val="28"/>
                <w:lang w:val="vi-VN"/>
              </w:rPr>
              <w:t>80</w:t>
            </w:r>
          </w:p>
        </w:tc>
        <w:tc>
          <w:tcPr>
            <w:tcW w:w="900" w:type="pct"/>
            <w:shd w:val="clear" w:color="auto" w:fill="auto"/>
            <w:vAlign w:val="center"/>
            <w:hideMark/>
          </w:tcPr>
          <w:p w14:paraId="131E9589" w14:textId="77777777" w:rsidR="007B5BE6" w:rsidRPr="007B5BE6" w:rsidRDefault="007B5BE6" w:rsidP="007B5BE6">
            <w:pPr>
              <w:spacing w:after="120"/>
              <w:ind w:firstLine="720"/>
              <w:rPr>
                <w:bCs/>
                <w:sz w:val="28"/>
                <w:szCs w:val="28"/>
              </w:rPr>
            </w:pPr>
            <w:r w:rsidRPr="007B5BE6">
              <w:rPr>
                <w:bCs/>
                <w:sz w:val="28"/>
                <w:szCs w:val="28"/>
                <w:lang w:val="vi-VN"/>
              </w:rPr>
              <w:t>1,25</w:t>
            </w:r>
          </w:p>
        </w:tc>
      </w:tr>
      <w:tr w:rsidR="007B5BE6" w:rsidRPr="007B5BE6" w14:paraId="56D904E1" w14:textId="77777777" w:rsidTr="007B5BE6">
        <w:trPr>
          <w:tblCellSpacing w:w="0" w:type="dxa"/>
        </w:trPr>
        <w:tc>
          <w:tcPr>
            <w:tcW w:w="350" w:type="pct"/>
            <w:shd w:val="clear" w:color="auto" w:fill="auto"/>
            <w:vAlign w:val="center"/>
            <w:hideMark/>
          </w:tcPr>
          <w:p w14:paraId="28110180" w14:textId="77777777" w:rsidR="007B5BE6" w:rsidRPr="007B5BE6" w:rsidRDefault="007B5BE6" w:rsidP="007B5BE6">
            <w:pPr>
              <w:spacing w:after="120"/>
              <w:ind w:firstLine="720"/>
              <w:jc w:val="both"/>
              <w:rPr>
                <w:bCs/>
                <w:sz w:val="28"/>
                <w:szCs w:val="28"/>
              </w:rPr>
            </w:pPr>
            <w:r w:rsidRPr="007B5BE6">
              <w:rPr>
                <w:bCs/>
                <w:sz w:val="28"/>
                <w:szCs w:val="28"/>
                <w:lang w:val="vi-VN"/>
              </w:rPr>
              <w:t> </w:t>
            </w:r>
          </w:p>
        </w:tc>
        <w:tc>
          <w:tcPr>
            <w:tcW w:w="2550" w:type="pct"/>
            <w:shd w:val="clear" w:color="auto" w:fill="auto"/>
            <w:vAlign w:val="center"/>
            <w:hideMark/>
          </w:tcPr>
          <w:p w14:paraId="2F73444C" w14:textId="77777777" w:rsidR="007B5BE6" w:rsidRPr="007B5BE6" w:rsidRDefault="007B5BE6" w:rsidP="007B5BE6">
            <w:pPr>
              <w:spacing w:after="120"/>
              <w:ind w:firstLine="166"/>
              <w:jc w:val="both"/>
              <w:rPr>
                <w:bCs/>
                <w:sz w:val="28"/>
                <w:szCs w:val="28"/>
              </w:rPr>
            </w:pPr>
            <w:r w:rsidRPr="007B5BE6">
              <w:rPr>
                <w:bCs/>
                <w:sz w:val="28"/>
                <w:szCs w:val="28"/>
                <w:lang w:val="vi-VN"/>
              </w:rPr>
              <w:t>- Cấp</w:t>
            </w:r>
            <w:r w:rsidRPr="007B5BE6">
              <w:rPr>
                <w:bCs/>
                <w:sz w:val="28"/>
                <w:szCs w:val="28"/>
              </w:rPr>
              <w:t> I</w:t>
            </w:r>
          </w:p>
        </w:tc>
        <w:tc>
          <w:tcPr>
            <w:tcW w:w="1100" w:type="pct"/>
            <w:shd w:val="clear" w:color="auto" w:fill="auto"/>
            <w:vAlign w:val="center"/>
            <w:hideMark/>
          </w:tcPr>
          <w:p w14:paraId="740FE54F" w14:textId="77777777" w:rsidR="007B5BE6" w:rsidRPr="007B5BE6" w:rsidRDefault="007B5BE6" w:rsidP="007B5BE6">
            <w:pPr>
              <w:spacing w:after="120"/>
              <w:ind w:firstLine="720"/>
              <w:jc w:val="both"/>
              <w:rPr>
                <w:bCs/>
                <w:sz w:val="28"/>
                <w:szCs w:val="28"/>
              </w:rPr>
            </w:pPr>
            <w:r w:rsidRPr="007B5BE6">
              <w:rPr>
                <w:bCs/>
                <w:sz w:val="28"/>
                <w:szCs w:val="28"/>
                <w:lang w:val="vi-VN"/>
              </w:rPr>
              <w:t>80</w:t>
            </w:r>
          </w:p>
        </w:tc>
        <w:tc>
          <w:tcPr>
            <w:tcW w:w="900" w:type="pct"/>
            <w:shd w:val="clear" w:color="auto" w:fill="auto"/>
            <w:vAlign w:val="center"/>
            <w:hideMark/>
          </w:tcPr>
          <w:p w14:paraId="20DCEF67" w14:textId="77777777" w:rsidR="007B5BE6" w:rsidRPr="007B5BE6" w:rsidRDefault="007B5BE6" w:rsidP="007B5BE6">
            <w:pPr>
              <w:spacing w:after="120"/>
              <w:ind w:firstLine="720"/>
              <w:rPr>
                <w:bCs/>
                <w:sz w:val="28"/>
                <w:szCs w:val="28"/>
              </w:rPr>
            </w:pPr>
            <w:r w:rsidRPr="007B5BE6">
              <w:rPr>
                <w:bCs/>
                <w:sz w:val="28"/>
                <w:szCs w:val="28"/>
                <w:lang w:val="vi-VN"/>
              </w:rPr>
              <w:t>1,25</w:t>
            </w:r>
          </w:p>
        </w:tc>
      </w:tr>
      <w:tr w:rsidR="007B5BE6" w:rsidRPr="007B5BE6" w14:paraId="6F560B4B" w14:textId="77777777" w:rsidTr="007B5BE6">
        <w:trPr>
          <w:tblCellSpacing w:w="0" w:type="dxa"/>
        </w:trPr>
        <w:tc>
          <w:tcPr>
            <w:tcW w:w="350" w:type="pct"/>
            <w:shd w:val="clear" w:color="auto" w:fill="auto"/>
            <w:vAlign w:val="center"/>
            <w:hideMark/>
          </w:tcPr>
          <w:p w14:paraId="5E9D09FF" w14:textId="77777777" w:rsidR="007B5BE6" w:rsidRPr="007B5BE6" w:rsidRDefault="007B5BE6" w:rsidP="007B5BE6">
            <w:pPr>
              <w:spacing w:after="120"/>
              <w:ind w:firstLine="720"/>
              <w:jc w:val="both"/>
              <w:rPr>
                <w:bCs/>
                <w:sz w:val="28"/>
                <w:szCs w:val="28"/>
              </w:rPr>
            </w:pPr>
            <w:r w:rsidRPr="007B5BE6">
              <w:rPr>
                <w:bCs/>
                <w:sz w:val="28"/>
                <w:szCs w:val="28"/>
                <w:lang w:val="vi-VN"/>
              </w:rPr>
              <w:t> </w:t>
            </w:r>
          </w:p>
        </w:tc>
        <w:tc>
          <w:tcPr>
            <w:tcW w:w="2550" w:type="pct"/>
            <w:shd w:val="clear" w:color="auto" w:fill="auto"/>
            <w:vAlign w:val="center"/>
            <w:hideMark/>
          </w:tcPr>
          <w:p w14:paraId="499568CF" w14:textId="77777777" w:rsidR="007B5BE6" w:rsidRPr="007B5BE6" w:rsidRDefault="007B5BE6" w:rsidP="007B5BE6">
            <w:pPr>
              <w:spacing w:after="120"/>
              <w:ind w:firstLine="166"/>
              <w:jc w:val="both"/>
              <w:rPr>
                <w:bCs/>
                <w:sz w:val="28"/>
                <w:szCs w:val="28"/>
              </w:rPr>
            </w:pPr>
            <w:r w:rsidRPr="007B5BE6">
              <w:rPr>
                <w:bCs/>
                <w:sz w:val="28"/>
                <w:szCs w:val="28"/>
                <w:lang w:val="vi-VN"/>
              </w:rPr>
              <w:t>- Cấp II</w:t>
            </w:r>
          </w:p>
        </w:tc>
        <w:tc>
          <w:tcPr>
            <w:tcW w:w="1100" w:type="pct"/>
            <w:shd w:val="clear" w:color="auto" w:fill="auto"/>
            <w:vAlign w:val="center"/>
            <w:hideMark/>
          </w:tcPr>
          <w:p w14:paraId="03E299A1" w14:textId="77777777" w:rsidR="007B5BE6" w:rsidRPr="007B5BE6" w:rsidRDefault="007B5BE6" w:rsidP="007B5BE6">
            <w:pPr>
              <w:spacing w:after="120"/>
              <w:ind w:firstLine="720"/>
              <w:jc w:val="both"/>
              <w:rPr>
                <w:bCs/>
                <w:sz w:val="28"/>
                <w:szCs w:val="28"/>
              </w:rPr>
            </w:pPr>
            <w:r w:rsidRPr="007B5BE6">
              <w:rPr>
                <w:bCs/>
                <w:sz w:val="28"/>
                <w:szCs w:val="28"/>
                <w:lang w:val="vi-VN"/>
              </w:rPr>
              <w:t>50</w:t>
            </w:r>
          </w:p>
        </w:tc>
        <w:tc>
          <w:tcPr>
            <w:tcW w:w="900" w:type="pct"/>
            <w:shd w:val="clear" w:color="auto" w:fill="auto"/>
            <w:vAlign w:val="center"/>
            <w:hideMark/>
          </w:tcPr>
          <w:p w14:paraId="272C7375" w14:textId="77777777" w:rsidR="007B5BE6" w:rsidRPr="007B5BE6" w:rsidRDefault="007B5BE6" w:rsidP="007B5BE6">
            <w:pPr>
              <w:spacing w:after="120"/>
              <w:ind w:firstLine="720"/>
              <w:rPr>
                <w:bCs/>
                <w:sz w:val="28"/>
                <w:szCs w:val="28"/>
              </w:rPr>
            </w:pPr>
            <w:r w:rsidRPr="007B5BE6">
              <w:rPr>
                <w:bCs/>
                <w:sz w:val="28"/>
                <w:szCs w:val="28"/>
                <w:lang w:val="vi-VN"/>
              </w:rPr>
              <w:t>2</w:t>
            </w:r>
          </w:p>
        </w:tc>
      </w:tr>
      <w:tr w:rsidR="007B5BE6" w:rsidRPr="007B5BE6" w14:paraId="436A5E32" w14:textId="77777777" w:rsidTr="007B5BE6">
        <w:trPr>
          <w:tblCellSpacing w:w="0" w:type="dxa"/>
        </w:trPr>
        <w:tc>
          <w:tcPr>
            <w:tcW w:w="350" w:type="pct"/>
            <w:shd w:val="clear" w:color="auto" w:fill="auto"/>
            <w:vAlign w:val="center"/>
            <w:hideMark/>
          </w:tcPr>
          <w:p w14:paraId="52FC3A80" w14:textId="77777777" w:rsidR="007B5BE6" w:rsidRPr="007B5BE6" w:rsidRDefault="007B5BE6" w:rsidP="007B5BE6">
            <w:pPr>
              <w:spacing w:after="120"/>
              <w:ind w:firstLine="720"/>
              <w:jc w:val="both"/>
              <w:rPr>
                <w:bCs/>
                <w:sz w:val="28"/>
                <w:szCs w:val="28"/>
              </w:rPr>
            </w:pPr>
            <w:r w:rsidRPr="007B5BE6">
              <w:rPr>
                <w:bCs/>
                <w:sz w:val="28"/>
                <w:szCs w:val="28"/>
                <w:lang w:val="vi-VN"/>
              </w:rPr>
              <w:t> </w:t>
            </w:r>
          </w:p>
        </w:tc>
        <w:tc>
          <w:tcPr>
            <w:tcW w:w="2550" w:type="pct"/>
            <w:shd w:val="clear" w:color="auto" w:fill="auto"/>
            <w:vAlign w:val="center"/>
            <w:hideMark/>
          </w:tcPr>
          <w:p w14:paraId="315D1CE3" w14:textId="77777777" w:rsidR="007B5BE6" w:rsidRPr="007B5BE6" w:rsidRDefault="007B5BE6" w:rsidP="007B5BE6">
            <w:pPr>
              <w:spacing w:after="120"/>
              <w:ind w:firstLine="166"/>
              <w:jc w:val="both"/>
              <w:rPr>
                <w:bCs/>
                <w:sz w:val="28"/>
                <w:szCs w:val="28"/>
              </w:rPr>
            </w:pPr>
            <w:r w:rsidRPr="007B5BE6">
              <w:rPr>
                <w:bCs/>
                <w:sz w:val="28"/>
                <w:szCs w:val="28"/>
                <w:lang w:val="vi-VN"/>
              </w:rPr>
              <w:t>-</w:t>
            </w:r>
            <w:r w:rsidRPr="007B5BE6">
              <w:rPr>
                <w:bCs/>
                <w:sz w:val="28"/>
                <w:szCs w:val="28"/>
              </w:rPr>
              <w:t> C</w:t>
            </w:r>
            <w:r w:rsidRPr="007B5BE6">
              <w:rPr>
                <w:bCs/>
                <w:sz w:val="28"/>
                <w:szCs w:val="28"/>
                <w:lang w:val="vi-VN"/>
              </w:rPr>
              <w:t>ấp III</w:t>
            </w:r>
          </w:p>
        </w:tc>
        <w:tc>
          <w:tcPr>
            <w:tcW w:w="1100" w:type="pct"/>
            <w:shd w:val="clear" w:color="auto" w:fill="auto"/>
            <w:vAlign w:val="center"/>
            <w:hideMark/>
          </w:tcPr>
          <w:p w14:paraId="5C2A08E1" w14:textId="77777777" w:rsidR="007B5BE6" w:rsidRPr="007B5BE6" w:rsidRDefault="007B5BE6" w:rsidP="007B5BE6">
            <w:pPr>
              <w:spacing w:after="120"/>
              <w:ind w:firstLine="720"/>
              <w:jc w:val="both"/>
              <w:rPr>
                <w:bCs/>
                <w:sz w:val="28"/>
                <w:szCs w:val="28"/>
              </w:rPr>
            </w:pPr>
            <w:r w:rsidRPr="007B5BE6">
              <w:rPr>
                <w:bCs/>
                <w:sz w:val="28"/>
                <w:szCs w:val="28"/>
                <w:lang w:val="vi-VN"/>
              </w:rPr>
              <w:t>25</w:t>
            </w:r>
          </w:p>
        </w:tc>
        <w:tc>
          <w:tcPr>
            <w:tcW w:w="900" w:type="pct"/>
            <w:shd w:val="clear" w:color="auto" w:fill="auto"/>
            <w:vAlign w:val="center"/>
            <w:hideMark/>
          </w:tcPr>
          <w:p w14:paraId="53A38677" w14:textId="77777777" w:rsidR="007B5BE6" w:rsidRPr="007B5BE6" w:rsidRDefault="007B5BE6" w:rsidP="007B5BE6">
            <w:pPr>
              <w:spacing w:after="120"/>
              <w:ind w:firstLine="720"/>
              <w:rPr>
                <w:bCs/>
                <w:sz w:val="28"/>
                <w:szCs w:val="28"/>
              </w:rPr>
            </w:pPr>
            <w:r w:rsidRPr="007B5BE6">
              <w:rPr>
                <w:bCs/>
                <w:sz w:val="28"/>
                <w:szCs w:val="28"/>
                <w:lang w:val="vi-VN"/>
              </w:rPr>
              <w:t>4</w:t>
            </w:r>
          </w:p>
        </w:tc>
      </w:tr>
      <w:tr w:rsidR="007B5BE6" w:rsidRPr="007B5BE6" w14:paraId="7567426A" w14:textId="77777777" w:rsidTr="007B5BE6">
        <w:trPr>
          <w:tblCellSpacing w:w="0" w:type="dxa"/>
        </w:trPr>
        <w:tc>
          <w:tcPr>
            <w:tcW w:w="350" w:type="pct"/>
            <w:shd w:val="clear" w:color="auto" w:fill="auto"/>
            <w:vAlign w:val="center"/>
            <w:hideMark/>
          </w:tcPr>
          <w:p w14:paraId="62AC6B45" w14:textId="77777777" w:rsidR="007B5BE6" w:rsidRPr="007B5BE6" w:rsidRDefault="007B5BE6" w:rsidP="007B5BE6">
            <w:pPr>
              <w:spacing w:after="120"/>
              <w:ind w:firstLine="720"/>
              <w:jc w:val="both"/>
              <w:rPr>
                <w:bCs/>
                <w:sz w:val="28"/>
                <w:szCs w:val="28"/>
              </w:rPr>
            </w:pPr>
            <w:r w:rsidRPr="007B5BE6">
              <w:rPr>
                <w:bCs/>
                <w:sz w:val="28"/>
                <w:szCs w:val="28"/>
                <w:lang w:val="vi-VN"/>
              </w:rPr>
              <w:t> </w:t>
            </w:r>
          </w:p>
        </w:tc>
        <w:tc>
          <w:tcPr>
            <w:tcW w:w="2550" w:type="pct"/>
            <w:shd w:val="clear" w:color="auto" w:fill="auto"/>
            <w:vAlign w:val="center"/>
            <w:hideMark/>
          </w:tcPr>
          <w:p w14:paraId="0B9C1E5F" w14:textId="77777777" w:rsidR="007B5BE6" w:rsidRPr="007B5BE6" w:rsidRDefault="007B5BE6" w:rsidP="007B5BE6">
            <w:pPr>
              <w:spacing w:after="120"/>
              <w:ind w:firstLine="166"/>
              <w:jc w:val="both"/>
              <w:rPr>
                <w:bCs/>
                <w:sz w:val="28"/>
                <w:szCs w:val="28"/>
              </w:rPr>
            </w:pPr>
            <w:r w:rsidRPr="007B5BE6">
              <w:rPr>
                <w:bCs/>
                <w:sz w:val="28"/>
                <w:szCs w:val="28"/>
                <w:lang w:val="vi-VN"/>
              </w:rPr>
              <w:t>- </w:t>
            </w:r>
            <w:r w:rsidRPr="007B5BE6">
              <w:rPr>
                <w:bCs/>
                <w:sz w:val="28"/>
                <w:szCs w:val="28"/>
              </w:rPr>
              <w:t>C</w:t>
            </w:r>
            <w:r w:rsidRPr="007B5BE6">
              <w:rPr>
                <w:bCs/>
                <w:sz w:val="28"/>
                <w:szCs w:val="28"/>
                <w:lang w:val="vi-VN"/>
              </w:rPr>
              <w:t>ấp IV</w:t>
            </w:r>
          </w:p>
        </w:tc>
        <w:tc>
          <w:tcPr>
            <w:tcW w:w="1100" w:type="pct"/>
            <w:shd w:val="clear" w:color="auto" w:fill="auto"/>
            <w:vAlign w:val="center"/>
            <w:hideMark/>
          </w:tcPr>
          <w:p w14:paraId="7F45CFFD" w14:textId="77777777" w:rsidR="007B5BE6" w:rsidRPr="007B5BE6" w:rsidRDefault="007B5BE6" w:rsidP="007B5BE6">
            <w:pPr>
              <w:spacing w:after="120"/>
              <w:ind w:firstLine="720"/>
              <w:jc w:val="both"/>
              <w:rPr>
                <w:bCs/>
                <w:sz w:val="28"/>
                <w:szCs w:val="28"/>
              </w:rPr>
            </w:pPr>
            <w:r w:rsidRPr="007B5BE6">
              <w:rPr>
                <w:bCs/>
                <w:sz w:val="28"/>
                <w:szCs w:val="28"/>
                <w:lang w:val="vi-VN"/>
              </w:rPr>
              <w:t>15</w:t>
            </w:r>
          </w:p>
        </w:tc>
        <w:tc>
          <w:tcPr>
            <w:tcW w:w="900" w:type="pct"/>
            <w:shd w:val="clear" w:color="auto" w:fill="auto"/>
            <w:vAlign w:val="center"/>
            <w:hideMark/>
          </w:tcPr>
          <w:p w14:paraId="344926EE" w14:textId="77777777" w:rsidR="007B5BE6" w:rsidRPr="007B5BE6" w:rsidRDefault="007B5BE6" w:rsidP="007B5BE6">
            <w:pPr>
              <w:spacing w:after="120"/>
              <w:ind w:firstLine="720"/>
              <w:rPr>
                <w:bCs/>
                <w:sz w:val="28"/>
                <w:szCs w:val="28"/>
              </w:rPr>
            </w:pPr>
            <w:r w:rsidRPr="007B5BE6">
              <w:rPr>
                <w:bCs/>
                <w:sz w:val="28"/>
                <w:szCs w:val="28"/>
                <w:lang w:val="vi-VN"/>
              </w:rPr>
              <w:t>6,67</w:t>
            </w:r>
          </w:p>
        </w:tc>
      </w:tr>
    </w:tbl>
    <w:p w14:paraId="512EA4EA" w14:textId="77777777" w:rsidR="007B5BE6" w:rsidRPr="00ED1648" w:rsidRDefault="007B5BE6" w:rsidP="00513D1B">
      <w:pPr>
        <w:spacing w:after="120"/>
        <w:ind w:firstLine="720"/>
        <w:jc w:val="both"/>
        <w:rPr>
          <w:sz w:val="14"/>
          <w:szCs w:val="28"/>
        </w:rPr>
      </w:pPr>
    </w:p>
    <w:p w14:paraId="67516F90" w14:textId="4B93AFFB" w:rsidR="008164C3" w:rsidRPr="00773E01" w:rsidRDefault="00513D1B" w:rsidP="00513D1B">
      <w:pPr>
        <w:spacing w:after="120"/>
        <w:ind w:firstLine="720"/>
        <w:jc w:val="both"/>
        <w:rPr>
          <w:bCs/>
          <w:iCs/>
          <w:sz w:val="28"/>
          <w:szCs w:val="28"/>
        </w:rPr>
      </w:pPr>
      <w:r w:rsidRPr="00773E01">
        <w:rPr>
          <w:sz w:val="28"/>
          <w:szCs w:val="28"/>
        </w:rPr>
        <w:t>Căn cứ quy định và cơ sở nêu trên, để</w:t>
      </w:r>
      <w:r w:rsidRPr="00773E01">
        <w:rPr>
          <w:b/>
          <w:bCs/>
          <w:sz w:val="28"/>
          <w:szCs w:val="28"/>
        </w:rPr>
        <w:t xml:space="preserve"> </w:t>
      </w:r>
      <w:r w:rsidR="004B1516">
        <w:rPr>
          <w:bCs/>
          <w:sz w:val="28"/>
          <w:szCs w:val="28"/>
        </w:rPr>
        <w:t xml:space="preserve">thống nhất </w:t>
      </w:r>
      <w:r w:rsidR="006C28D9">
        <w:rPr>
          <w:bCs/>
          <w:iCs/>
          <w:sz w:val="28"/>
          <w:szCs w:val="28"/>
        </w:rPr>
        <w:t xml:space="preserve">cách </w:t>
      </w:r>
      <w:r w:rsidR="004B1516">
        <w:rPr>
          <w:bCs/>
          <w:iCs/>
          <w:sz w:val="28"/>
          <w:szCs w:val="28"/>
        </w:rPr>
        <w:t xml:space="preserve">tính </w:t>
      </w:r>
      <w:r w:rsidR="006C28D9">
        <w:rPr>
          <w:bCs/>
          <w:sz w:val="28"/>
          <w:szCs w:val="28"/>
        </w:rPr>
        <w:t xml:space="preserve">tỷ lệ chất lượng còn lại </w:t>
      </w:r>
      <w:r w:rsidR="00970222">
        <w:rPr>
          <w:bCs/>
          <w:sz w:val="28"/>
          <w:szCs w:val="28"/>
        </w:rPr>
        <w:t xml:space="preserve">của nhà </w:t>
      </w:r>
      <w:r w:rsidR="004B1516">
        <w:rPr>
          <w:bCs/>
          <w:iCs/>
          <w:sz w:val="28"/>
          <w:szCs w:val="28"/>
        </w:rPr>
        <w:t>trong Bảng giá tính</w:t>
      </w:r>
      <w:r w:rsidR="004B1516" w:rsidRPr="00A24B2D">
        <w:rPr>
          <w:bCs/>
          <w:iCs/>
          <w:sz w:val="28"/>
          <w:szCs w:val="28"/>
        </w:rPr>
        <w:t xml:space="preserve"> lệ phí trước bạ đối với nhà trên địa bàn </w:t>
      </w:r>
      <w:r w:rsidR="004B1516">
        <w:rPr>
          <w:bCs/>
          <w:iCs/>
          <w:sz w:val="28"/>
          <w:szCs w:val="28"/>
        </w:rPr>
        <w:t>Thành phố Hồ Chí Minh (mới)</w:t>
      </w:r>
      <w:r>
        <w:rPr>
          <w:bCs/>
          <w:iCs/>
          <w:sz w:val="28"/>
          <w:szCs w:val="28"/>
        </w:rPr>
        <w:t xml:space="preserve">, </w:t>
      </w:r>
      <w:r w:rsidR="00B04F0F" w:rsidRPr="00A24B2D">
        <w:rPr>
          <w:bCs/>
          <w:iCs/>
          <w:sz w:val="28"/>
          <w:szCs w:val="28"/>
        </w:rPr>
        <w:t>Sở Tài chính đề xuất</w:t>
      </w:r>
      <w:r>
        <w:rPr>
          <w:bCs/>
          <w:iCs/>
          <w:sz w:val="28"/>
          <w:szCs w:val="28"/>
        </w:rPr>
        <w:t xml:space="preserve"> kế thừa nội dung quy định của các tỉnh,</w:t>
      </w:r>
      <w:r w:rsidR="00773E01">
        <w:rPr>
          <w:bCs/>
          <w:iCs/>
          <w:sz w:val="28"/>
          <w:szCs w:val="28"/>
        </w:rPr>
        <w:t xml:space="preserve"> thành phố,</w:t>
      </w:r>
      <w:r>
        <w:rPr>
          <w:bCs/>
          <w:iCs/>
          <w:sz w:val="28"/>
          <w:szCs w:val="28"/>
        </w:rPr>
        <w:t xml:space="preserve"> đồng thời,</w:t>
      </w:r>
      <w:r w:rsidR="00B04F0F" w:rsidRPr="00A24B2D">
        <w:rPr>
          <w:bCs/>
          <w:iCs/>
          <w:sz w:val="28"/>
          <w:szCs w:val="28"/>
        </w:rPr>
        <w:t xml:space="preserve"> </w:t>
      </w:r>
      <w:r>
        <w:rPr>
          <w:bCs/>
          <w:iCs/>
          <w:sz w:val="28"/>
          <w:szCs w:val="28"/>
        </w:rPr>
        <w:t xml:space="preserve">căn cứ thời gian sử dụng công trình, tỷ lệ hao mòn của công trình được quy định tại </w:t>
      </w:r>
      <w:r w:rsidRPr="00773E01">
        <w:rPr>
          <w:sz w:val="28"/>
          <w:szCs w:val="28"/>
        </w:rPr>
        <w:t xml:space="preserve">Phụ lục 1 ban hành kèm theo </w:t>
      </w:r>
      <w:r w:rsidRPr="00773E01">
        <w:rPr>
          <w:bCs/>
          <w:sz w:val="28"/>
          <w:szCs w:val="28"/>
        </w:rPr>
        <w:t xml:space="preserve">Thông tư số 141/2025/TT-BTC ngày 31 tháng 12 năm 2025 của Bộ Tài chính để </w:t>
      </w:r>
      <w:r w:rsidR="00B04F0F" w:rsidRPr="00773E01">
        <w:rPr>
          <w:bCs/>
          <w:iCs/>
          <w:sz w:val="28"/>
          <w:szCs w:val="28"/>
        </w:rPr>
        <w:t xml:space="preserve">quy định </w:t>
      </w:r>
      <w:r w:rsidR="005274AC" w:rsidRPr="00773E01">
        <w:rPr>
          <w:bCs/>
          <w:iCs/>
          <w:sz w:val="28"/>
          <w:szCs w:val="28"/>
        </w:rPr>
        <w:t xml:space="preserve">tính tỷ lệ chất lượng còn lại </w:t>
      </w:r>
      <w:r w:rsidR="00970222">
        <w:rPr>
          <w:bCs/>
          <w:iCs/>
          <w:sz w:val="28"/>
          <w:szCs w:val="28"/>
        </w:rPr>
        <w:t xml:space="preserve">của nhà </w:t>
      </w:r>
      <w:r w:rsidR="008164C3" w:rsidRPr="00773E01">
        <w:rPr>
          <w:bCs/>
          <w:iCs/>
          <w:sz w:val="28"/>
          <w:szCs w:val="28"/>
        </w:rPr>
        <w:t>như sau:</w:t>
      </w:r>
    </w:p>
    <w:p w14:paraId="7CBA070B" w14:textId="77777777" w:rsidR="00A84B7E" w:rsidRPr="00724296" w:rsidRDefault="00A84B7E" w:rsidP="00A84B7E">
      <w:pPr>
        <w:shd w:val="clear" w:color="auto" w:fill="FFFFFF"/>
        <w:spacing w:before="120" w:after="120" w:line="234" w:lineRule="atLeast"/>
        <w:ind w:firstLine="720"/>
        <w:jc w:val="both"/>
        <w:rPr>
          <w:color w:val="000000"/>
          <w:sz w:val="28"/>
          <w:szCs w:val="28"/>
        </w:rPr>
      </w:pPr>
      <w:r w:rsidRPr="00724296">
        <w:rPr>
          <w:color w:val="000000"/>
          <w:sz w:val="28"/>
          <w:szCs w:val="28"/>
          <w:lang w:val="vi-VN"/>
        </w:rPr>
        <w:t>a) Kê khai nộp lệ phí trước bạ lần đầu:</w:t>
      </w:r>
    </w:p>
    <w:p w14:paraId="07AD3C4B" w14:textId="5B113577" w:rsidR="00A84B7E" w:rsidRPr="00724296" w:rsidRDefault="00773E01" w:rsidP="00773E01">
      <w:pPr>
        <w:spacing w:after="120"/>
        <w:ind w:firstLine="720"/>
        <w:jc w:val="both"/>
        <w:rPr>
          <w:color w:val="000000"/>
          <w:sz w:val="28"/>
          <w:szCs w:val="28"/>
        </w:rPr>
      </w:pPr>
      <w:r>
        <w:rPr>
          <w:color w:val="000000"/>
          <w:sz w:val="28"/>
          <w:szCs w:val="28"/>
        </w:rPr>
        <w:t xml:space="preserve">- </w:t>
      </w:r>
      <w:r w:rsidR="00A84B7E" w:rsidRPr="00724296">
        <w:rPr>
          <w:color w:val="000000"/>
          <w:sz w:val="28"/>
          <w:szCs w:val="28"/>
          <w:lang w:val="vi-VN"/>
        </w:rPr>
        <w:t xml:space="preserve">Đối với </w:t>
      </w:r>
      <w:r w:rsidR="00A84B7E" w:rsidRPr="00773E01">
        <w:rPr>
          <w:bCs/>
          <w:sz w:val="28"/>
          <w:szCs w:val="28"/>
        </w:rPr>
        <w:t>nhà</w:t>
      </w:r>
      <w:r w:rsidR="00A84B7E" w:rsidRPr="00724296">
        <w:rPr>
          <w:color w:val="000000"/>
          <w:sz w:val="28"/>
          <w:szCs w:val="28"/>
          <w:lang w:val="vi-VN"/>
        </w:rPr>
        <w:t xml:space="preserve"> có thời gian đã sử dụng dưới 5 năm: 100%.</w:t>
      </w:r>
    </w:p>
    <w:p w14:paraId="23AAF85D" w14:textId="51C0A40E" w:rsidR="003241AD" w:rsidRPr="00773E01" w:rsidRDefault="00773E01" w:rsidP="00773E01">
      <w:pPr>
        <w:spacing w:after="120"/>
        <w:ind w:firstLine="720"/>
        <w:jc w:val="both"/>
        <w:rPr>
          <w:sz w:val="28"/>
          <w:szCs w:val="28"/>
        </w:rPr>
      </w:pPr>
      <w:r>
        <w:rPr>
          <w:color w:val="EE0000"/>
          <w:sz w:val="28"/>
          <w:szCs w:val="28"/>
        </w:rPr>
        <w:t xml:space="preserve">- </w:t>
      </w:r>
      <w:r w:rsidR="00A84B7E" w:rsidRPr="00773E01">
        <w:rPr>
          <w:sz w:val="28"/>
          <w:szCs w:val="28"/>
          <w:lang w:val="vi-VN"/>
        </w:rPr>
        <w:t xml:space="preserve">Đối với nhà có thời gian đã sử dụng từ 5 năm trở lên thì áp dụng tỷ lệ phần trăm (%) chất lượng còn lại </w:t>
      </w:r>
      <w:r w:rsidR="003241AD" w:rsidRPr="00773E01">
        <w:rPr>
          <w:sz w:val="28"/>
          <w:szCs w:val="28"/>
          <w:lang w:val="vi-VN"/>
        </w:rPr>
        <w:t>tương ứng với kê khai lệ phí trước bạ lần thứ 2 trở đi.</w:t>
      </w:r>
    </w:p>
    <w:p w14:paraId="2EE7EC9B" w14:textId="77777777" w:rsidR="00A84B7E" w:rsidRPr="00724296" w:rsidRDefault="00A84B7E" w:rsidP="00A84B7E">
      <w:pPr>
        <w:shd w:val="clear" w:color="auto" w:fill="FFFFFF"/>
        <w:spacing w:before="120" w:after="120" w:line="234" w:lineRule="atLeast"/>
        <w:ind w:firstLine="720"/>
        <w:jc w:val="both"/>
        <w:rPr>
          <w:color w:val="000000"/>
          <w:sz w:val="28"/>
          <w:szCs w:val="28"/>
        </w:rPr>
      </w:pPr>
      <w:r w:rsidRPr="00724296">
        <w:rPr>
          <w:color w:val="000000"/>
          <w:sz w:val="28"/>
          <w:szCs w:val="28"/>
          <w:lang w:val="vi-VN"/>
        </w:rPr>
        <w:t>b) Kê khai nộp lệ phí trước bạ từ lần thứ 2 trở đi:</w:t>
      </w:r>
    </w:p>
    <w:p w14:paraId="126CD180" w14:textId="77777777" w:rsidR="00A84B7E" w:rsidRPr="00724296" w:rsidRDefault="00A84B7E" w:rsidP="00A84B7E">
      <w:pPr>
        <w:shd w:val="clear" w:color="auto" w:fill="FFFFFF"/>
        <w:spacing w:before="120" w:after="120" w:line="234" w:lineRule="atLeast"/>
        <w:jc w:val="right"/>
        <w:rPr>
          <w:color w:val="000000"/>
          <w:sz w:val="28"/>
          <w:szCs w:val="28"/>
        </w:rPr>
      </w:pPr>
      <w:r w:rsidRPr="00724296">
        <w:rPr>
          <w:i/>
          <w:iCs/>
          <w:color w:val="000000"/>
          <w:sz w:val="28"/>
          <w:szCs w:val="28"/>
          <w:lang w:val="vi-VN"/>
        </w:rPr>
        <w:t>Đơn vị tính: Phần trăm (%)</w:t>
      </w:r>
    </w:p>
    <w:tbl>
      <w:tblPr>
        <w:tblW w:w="9860" w:type="dxa"/>
        <w:tblLook w:val="04A0" w:firstRow="1" w:lastRow="0" w:firstColumn="1" w:lastColumn="0" w:noHBand="0" w:noVBand="1"/>
      </w:tblPr>
      <w:tblGrid>
        <w:gridCol w:w="1460"/>
        <w:gridCol w:w="1680"/>
        <w:gridCol w:w="1680"/>
        <w:gridCol w:w="1680"/>
        <w:gridCol w:w="1680"/>
        <w:gridCol w:w="1680"/>
      </w:tblGrid>
      <w:tr w:rsidR="00773E01" w:rsidRPr="00FE4DF6" w14:paraId="4C1E8B5C" w14:textId="77777777" w:rsidTr="00773E01">
        <w:trPr>
          <w:trHeight w:val="1730"/>
        </w:trPr>
        <w:tc>
          <w:tcPr>
            <w:tcW w:w="146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70D7D99" w14:textId="77777777" w:rsidR="00773E01" w:rsidRPr="00FE4DF6" w:rsidRDefault="00773E01" w:rsidP="00773E01">
            <w:pPr>
              <w:spacing w:after="120"/>
              <w:jc w:val="center"/>
              <w:rPr>
                <w:b/>
                <w:bCs/>
                <w:color w:val="000000"/>
                <w:sz w:val="28"/>
                <w:szCs w:val="28"/>
              </w:rPr>
            </w:pPr>
            <w:r w:rsidRPr="00FE4DF6">
              <w:rPr>
                <w:b/>
                <w:bCs/>
                <w:color w:val="000000"/>
                <w:sz w:val="28"/>
                <w:szCs w:val="28"/>
              </w:rPr>
              <w:t>Thời gian đã sử dụng</w:t>
            </w:r>
          </w:p>
        </w:tc>
        <w:tc>
          <w:tcPr>
            <w:tcW w:w="1680" w:type="dxa"/>
            <w:tcBorders>
              <w:top w:val="single" w:sz="4" w:space="0" w:color="auto"/>
              <w:left w:val="single" w:sz="4" w:space="0" w:color="auto"/>
              <w:bottom w:val="single" w:sz="4" w:space="0" w:color="auto"/>
              <w:right w:val="single" w:sz="4" w:space="0" w:color="auto"/>
            </w:tcBorders>
            <w:vAlign w:val="center"/>
            <w:hideMark/>
          </w:tcPr>
          <w:p w14:paraId="6B982208" w14:textId="22598B6C" w:rsidR="00773E01" w:rsidRPr="00FE4DF6" w:rsidRDefault="00773E01" w:rsidP="00773E01">
            <w:pPr>
              <w:spacing w:after="120"/>
              <w:jc w:val="center"/>
              <w:rPr>
                <w:b/>
                <w:bCs/>
                <w:color w:val="000000"/>
                <w:sz w:val="28"/>
                <w:szCs w:val="28"/>
              </w:rPr>
            </w:pPr>
            <w:r w:rsidRPr="00FE4DF6">
              <w:rPr>
                <w:b/>
                <w:bCs/>
                <w:color w:val="000000"/>
                <w:sz w:val="28"/>
                <w:szCs w:val="28"/>
              </w:rPr>
              <w:t>Nhà biệt thự</w:t>
            </w:r>
            <w:r>
              <w:rPr>
                <w:b/>
                <w:bCs/>
                <w:color w:val="000000"/>
                <w:sz w:val="28"/>
                <w:szCs w:val="28"/>
              </w:rPr>
              <w:t>, công trình xây dựng cấp đặc biệt</w:t>
            </w:r>
          </w:p>
        </w:tc>
        <w:tc>
          <w:tcPr>
            <w:tcW w:w="1680" w:type="dxa"/>
            <w:tcBorders>
              <w:top w:val="single" w:sz="4" w:space="0" w:color="auto"/>
              <w:left w:val="single" w:sz="4" w:space="0" w:color="auto"/>
              <w:bottom w:val="single" w:sz="4" w:space="0" w:color="auto"/>
              <w:right w:val="single" w:sz="4" w:space="0" w:color="auto"/>
            </w:tcBorders>
            <w:vAlign w:val="center"/>
            <w:hideMark/>
          </w:tcPr>
          <w:p w14:paraId="39DEBC8C" w14:textId="77777777" w:rsidR="00773E01" w:rsidRPr="00FE4DF6" w:rsidRDefault="00773E01" w:rsidP="00773E01">
            <w:pPr>
              <w:spacing w:after="120"/>
              <w:jc w:val="center"/>
              <w:rPr>
                <w:b/>
                <w:bCs/>
                <w:color w:val="000000"/>
                <w:sz w:val="28"/>
                <w:szCs w:val="28"/>
              </w:rPr>
            </w:pPr>
            <w:r w:rsidRPr="00FE4DF6">
              <w:rPr>
                <w:b/>
                <w:bCs/>
                <w:color w:val="000000"/>
                <w:sz w:val="28"/>
                <w:szCs w:val="28"/>
              </w:rPr>
              <w:t>Công trình</w:t>
            </w:r>
          </w:p>
          <w:p w14:paraId="465E89BD" w14:textId="30F40EF1" w:rsidR="00773E01" w:rsidRPr="00FE4DF6" w:rsidRDefault="00773E01" w:rsidP="00773E01">
            <w:pPr>
              <w:spacing w:after="120"/>
              <w:jc w:val="center"/>
              <w:rPr>
                <w:b/>
                <w:bCs/>
                <w:color w:val="000000"/>
                <w:sz w:val="28"/>
                <w:szCs w:val="28"/>
              </w:rPr>
            </w:pPr>
            <w:r w:rsidRPr="00FE4DF6">
              <w:rPr>
                <w:b/>
                <w:bCs/>
                <w:color w:val="000000"/>
                <w:sz w:val="28"/>
                <w:szCs w:val="28"/>
              </w:rPr>
              <w:t>cấp I</w:t>
            </w:r>
          </w:p>
        </w:tc>
        <w:tc>
          <w:tcPr>
            <w:tcW w:w="168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F342747" w14:textId="77777777" w:rsidR="00773E01" w:rsidRPr="00FE4DF6" w:rsidRDefault="00773E01" w:rsidP="00773E01">
            <w:pPr>
              <w:spacing w:after="120"/>
              <w:jc w:val="center"/>
              <w:rPr>
                <w:b/>
                <w:bCs/>
                <w:color w:val="000000"/>
                <w:sz w:val="28"/>
                <w:szCs w:val="28"/>
              </w:rPr>
            </w:pPr>
            <w:r w:rsidRPr="00FE4DF6">
              <w:rPr>
                <w:b/>
                <w:bCs/>
                <w:color w:val="000000"/>
                <w:sz w:val="28"/>
                <w:szCs w:val="28"/>
              </w:rPr>
              <w:t>Công trình</w:t>
            </w:r>
          </w:p>
          <w:p w14:paraId="33D6E2D0" w14:textId="2ED3A0B1" w:rsidR="00773E01" w:rsidRPr="00FE4DF6" w:rsidRDefault="00773E01" w:rsidP="00773E01">
            <w:pPr>
              <w:spacing w:after="120"/>
              <w:jc w:val="center"/>
              <w:rPr>
                <w:b/>
                <w:bCs/>
                <w:color w:val="000000"/>
                <w:sz w:val="28"/>
                <w:szCs w:val="28"/>
              </w:rPr>
            </w:pPr>
            <w:r w:rsidRPr="00FE4DF6">
              <w:rPr>
                <w:b/>
                <w:bCs/>
                <w:color w:val="000000"/>
                <w:sz w:val="28"/>
                <w:szCs w:val="28"/>
              </w:rPr>
              <w:t>cấp II</w:t>
            </w:r>
          </w:p>
        </w:tc>
        <w:tc>
          <w:tcPr>
            <w:tcW w:w="168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7547B26" w14:textId="77777777" w:rsidR="00773E01" w:rsidRPr="00FE4DF6" w:rsidRDefault="00773E01" w:rsidP="00773E01">
            <w:pPr>
              <w:spacing w:after="120"/>
              <w:jc w:val="center"/>
              <w:rPr>
                <w:b/>
                <w:bCs/>
                <w:color w:val="000000"/>
                <w:sz w:val="28"/>
                <w:szCs w:val="28"/>
              </w:rPr>
            </w:pPr>
            <w:r w:rsidRPr="00FE4DF6">
              <w:rPr>
                <w:b/>
                <w:bCs/>
                <w:color w:val="000000"/>
                <w:sz w:val="28"/>
                <w:szCs w:val="28"/>
              </w:rPr>
              <w:t>Công trình</w:t>
            </w:r>
          </w:p>
          <w:p w14:paraId="55C82685" w14:textId="1F051ABA" w:rsidR="00773E01" w:rsidRPr="00FE4DF6" w:rsidRDefault="00773E01" w:rsidP="00773E01">
            <w:pPr>
              <w:spacing w:after="120"/>
              <w:jc w:val="center"/>
              <w:rPr>
                <w:b/>
                <w:bCs/>
                <w:color w:val="000000"/>
                <w:sz w:val="28"/>
                <w:szCs w:val="28"/>
              </w:rPr>
            </w:pPr>
            <w:r w:rsidRPr="00FE4DF6">
              <w:rPr>
                <w:b/>
                <w:bCs/>
                <w:color w:val="000000"/>
                <w:sz w:val="28"/>
                <w:szCs w:val="28"/>
              </w:rPr>
              <w:t>cấp III</w:t>
            </w:r>
          </w:p>
        </w:tc>
        <w:tc>
          <w:tcPr>
            <w:tcW w:w="168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092ACB9" w14:textId="77777777" w:rsidR="00773E01" w:rsidRPr="00FE4DF6" w:rsidRDefault="00773E01" w:rsidP="00773E01">
            <w:pPr>
              <w:spacing w:after="120"/>
              <w:jc w:val="center"/>
              <w:rPr>
                <w:b/>
                <w:bCs/>
                <w:color w:val="000000"/>
                <w:sz w:val="28"/>
                <w:szCs w:val="28"/>
              </w:rPr>
            </w:pPr>
            <w:r w:rsidRPr="00FE4DF6">
              <w:rPr>
                <w:b/>
                <w:bCs/>
                <w:color w:val="000000"/>
                <w:sz w:val="28"/>
                <w:szCs w:val="28"/>
              </w:rPr>
              <w:t>Công trình</w:t>
            </w:r>
          </w:p>
          <w:p w14:paraId="7A7A97CD" w14:textId="15F8DAE6" w:rsidR="00773E01" w:rsidRPr="00FE4DF6" w:rsidRDefault="00773E01" w:rsidP="00773E01">
            <w:pPr>
              <w:spacing w:after="120"/>
              <w:jc w:val="center"/>
              <w:rPr>
                <w:b/>
                <w:bCs/>
                <w:color w:val="000000"/>
                <w:sz w:val="28"/>
                <w:szCs w:val="28"/>
              </w:rPr>
            </w:pPr>
            <w:r w:rsidRPr="00FE4DF6">
              <w:rPr>
                <w:b/>
                <w:bCs/>
                <w:color w:val="000000"/>
                <w:sz w:val="28"/>
                <w:szCs w:val="28"/>
              </w:rPr>
              <w:t>cấp IV</w:t>
            </w:r>
          </w:p>
        </w:tc>
      </w:tr>
      <w:tr w:rsidR="00FE4DF6" w:rsidRPr="00FE4DF6" w14:paraId="0C65F99C" w14:textId="77777777" w:rsidTr="00773E01">
        <w:trPr>
          <w:trHeight w:val="900"/>
        </w:trPr>
        <w:tc>
          <w:tcPr>
            <w:tcW w:w="1460" w:type="dxa"/>
            <w:tcBorders>
              <w:top w:val="single" w:sz="4" w:space="0" w:color="auto"/>
              <w:left w:val="single" w:sz="8" w:space="0" w:color="auto"/>
              <w:bottom w:val="single" w:sz="8" w:space="0" w:color="auto"/>
              <w:right w:val="single" w:sz="8" w:space="0" w:color="auto"/>
            </w:tcBorders>
            <w:shd w:val="clear" w:color="000000" w:fill="FFFFFF"/>
            <w:vAlign w:val="center"/>
            <w:hideMark/>
          </w:tcPr>
          <w:p w14:paraId="5A5DD009" w14:textId="77777777" w:rsidR="00FE4DF6" w:rsidRPr="00FE4DF6" w:rsidRDefault="00FE4DF6" w:rsidP="00FE4DF6">
            <w:pPr>
              <w:rPr>
                <w:color w:val="000000"/>
                <w:sz w:val="28"/>
                <w:szCs w:val="28"/>
              </w:rPr>
            </w:pPr>
            <w:r w:rsidRPr="00FE4DF6">
              <w:rPr>
                <w:color w:val="000000"/>
                <w:sz w:val="28"/>
                <w:szCs w:val="28"/>
              </w:rPr>
              <w:t>Dưới 5 năm</w:t>
            </w:r>
          </w:p>
        </w:tc>
        <w:tc>
          <w:tcPr>
            <w:tcW w:w="1680" w:type="dxa"/>
            <w:tcBorders>
              <w:top w:val="single" w:sz="4" w:space="0" w:color="auto"/>
              <w:left w:val="nil"/>
              <w:bottom w:val="single" w:sz="8" w:space="0" w:color="auto"/>
              <w:right w:val="single" w:sz="8" w:space="0" w:color="auto"/>
            </w:tcBorders>
            <w:vAlign w:val="center"/>
            <w:hideMark/>
          </w:tcPr>
          <w:p w14:paraId="5C02C248" w14:textId="77777777" w:rsidR="00FE4DF6" w:rsidRPr="00FE4DF6" w:rsidRDefault="00FE4DF6" w:rsidP="00FE4DF6">
            <w:pPr>
              <w:jc w:val="center"/>
              <w:rPr>
                <w:color w:val="000000"/>
                <w:sz w:val="28"/>
                <w:szCs w:val="28"/>
              </w:rPr>
            </w:pPr>
            <w:r w:rsidRPr="00FE4DF6">
              <w:rPr>
                <w:color w:val="000000"/>
                <w:sz w:val="28"/>
                <w:szCs w:val="28"/>
              </w:rPr>
              <w:t>95</w:t>
            </w:r>
          </w:p>
        </w:tc>
        <w:tc>
          <w:tcPr>
            <w:tcW w:w="1680" w:type="dxa"/>
            <w:tcBorders>
              <w:top w:val="single" w:sz="4" w:space="0" w:color="auto"/>
              <w:left w:val="nil"/>
              <w:bottom w:val="single" w:sz="8" w:space="0" w:color="auto"/>
              <w:right w:val="single" w:sz="8" w:space="0" w:color="auto"/>
            </w:tcBorders>
            <w:vAlign w:val="center"/>
            <w:hideMark/>
          </w:tcPr>
          <w:p w14:paraId="70E43C43" w14:textId="77777777" w:rsidR="00FE4DF6" w:rsidRPr="00FE4DF6" w:rsidRDefault="00FE4DF6" w:rsidP="00FE4DF6">
            <w:pPr>
              <w:jc w:val="center"/>
              <w:rPr>
                <w:color w:val="000000"/>
                <w:sz w:val="28"/>
                <w:szCs w:val="28"/>
              </w:rPr>
            </w:pPr>
            <w:r w:rsidRPr="00FE4DF6">
              <w:rPr>
                <w:color w:val="000000"/>
                <w:sz w:val="28"/>
                <w:szCs w:val="28"/>
              </w:rPr>
              <w:t>95</w:t>
            </w:r>
          </w:p>
        </w:tc>
        <w:tc>
          <w:tcPr>
            <w:tcW w:w="1680" w:type="dxa"/>
            <w:tcBorders>
              <w:top w:val="single" w:sz="4" w:space="0" w:color="auto"/>
              <w:left w:val="nil"/>
              <w:bottom w:val="single" w:sz="8" w:space="0" w:color="auto"/>
              <w:right w:val="single" w:sz="8" w:space="0" w:color="auto"/>
            </w:tcBorders>
            <w:shd w:val="clear" w:color="000000" w:fill="FFFFFF"/>
            <w:vAlign w:val="center"/>
            <w:hideMark/>
          </w:tcPr>
          <w:p w14:paraId="7EE8DD0F" w14:textId="77777777" w:rsidR="00FE4DF6" w:rsidRPr="00FE4DF6" w:rsidRDefault="00FE4DF6" w:rsidP="00FE4DF6">
            <w:pPr>
              <w:jc w:val="center"/>
              <w:rPr>
                <w:color w:val="000000"/>
                <w:sz w:val="28"/>
                <w:szCs w:val="28"/>
              </w:rPr>
            </w:pPr>
            <w:r w:rsidRPr="00FE4DF6">
              <w:rPr>
                <w:color w:val="000000"/>
                <w:sz w:val="28"/>
                <w:szCs w:val="28"/>
              </w:rPr>
              <w:t>90</w:t>
            </w:r>
          </w:p>
        </w:tc>
        <w:tc>
          <w:tcPr>
            <w:tcW w:w="1680" w:type="dxa"/>
            <w:tcBorders>
              <w:top w:val="single" w:sz="4" w:space="0" w:color="auto"/>
              <w:left w:val="nil"/>
              <w:bottom w:val="single" w:sz="8" w:space="0" w:color="auto"/>
              <w:right w:val="single" w:sz="8" w:space="0" w:color="auto"/>
            </w:tcBorders>
            <w:shd w:val="clear" w:color="000000" w:fill="FFFFFF"/>
            <w:vAlign w:val="center"/>
            <w:hideMark/>
          </w:tcPr>
          <w:p w14:paraId="46757911" w14:textId="77777777" w:rsidR="00FE4DF6" w:rsidRPr="00FE4DF6" w:rsidRDefault="00FE4DF6" w:rsidP="00FE4DF6">
            <w:pPr>
              <w:jc w:val="center"/>
              <w:rPr>
                <w:color w:val="000000"/>
                <w:sz w:val="28"/>
                <w:szCs w:val="28"/>
              </w:rPr>
            </w:pPr>
            <w:r w:rsidRPr="00FE4DF6">
              <w:rPr>
                <w:color w:val="000000"/>
                <w:sz w:val="28"/>
                <w:szCs w:val="28"/>
              </w:rPr>
              <w:t>80</w:t>
            </w:r>
          </w:p>
        </w:tc>
        <w:tc>
          <w:tcPr>
            <w:tcW w:w="1680" w:type="dxa"/>
            <w:tcBorders>
              <w:top w:val="single" w:sz="4" w:space="0" w:color="auto"/>
              <w:left w:val="nil"/>
              <w:bottom w:val="single" w:sz="8" w:space="0" w:color="auto"/>
              <w:right w:val="single" w:sz="8" w:space="0" w:color="auto"/>
            </w:tcBorders>
            <w:shd w:val="clear" w:color="000000" w:fill="FFFFFF"/>
            <w:vAlign w:val="center"/>
            <w:hideMark/>
          </w:tcPr>
          <w:p w14:paraId="23B25B51" w14:textId="77777777" w:rsidR="00FE4DF6" w:rsidRPr="00FE4DF6" w:rsidRDefault="00FE4DF6" w:rsidP="00FE4DF6">
            <w:pPr>
              <w:jc w:val="center"/>
              <w:rPr>
                <w:color w:val="000000"/>
                <w:sz w:val="28"/>
                <w:szCs w:val="28"/>
              </w:rPr>
            </w:pPr>
            <w:r w:rsidRPr="00FE4DF6">
              <w:rPr>
                <w:color w:val="000000"/>
                <w:sz w:val="28"/>
                <w:szCs w:val="28"/>
              </w:rPr>
              <w:t>75</w:t>
            </w:r>
          </w:p>
        </w:tc>
      </w:tr>
      <w:tr w:rsidR="00FE4DF6" w:rsidRPr="00FE4DF6" w14:paraId="5FD8F921" w14:textId="77777777" w:rsidTr="00FE4DF6">
        <w:trPr>
          <w:trHeight w:val="730"/>
        </w:trPr>
        <w:tc>
          <w:tcPr>
            <w:tcW w:w="1460" w:type="dxa"/>
            <w:tcBorders>
              <w:top w:val="nil"/>
              <w:left w:val="single" w:sz="8" w:space="0" w:color="auto"/>
              <w:bottom w:val="single" w:sz="8" w:space="0" w:color="auto"/>
              <w:right w:val="single" w:sz="8" w:space="0" w:color="auto"/>
            </w:tcBorders>
            <w:shd w:val="clear" w:color="000000" w:fill="FFFFFF"/>
            <w:vAlign w:val="center"/>
            <w:hideMark/>
          </w:tcPr>
          <w:p w14:paraId="3F259E94" w14:textId="77777777" w:rsidR="00FE4DF6" w:rsidRPr="00FE4DF6" w:rsidRDefault="00FE4DF6" w:rsidP="00FE4DF6">
            <w:pPr>
              <w:rPr>
                <w:color w:val="000000"/>
                <w:sz w:val="28"/>
                <w:szCs w:val="28"/>
              </w:rPr>
            </w:pPr>
            <w:r w:rsidRPr="00FE4DF6">
              <w:rPr>
                <w:color w:val="000000"/>
                <w:sz w:val="28"/>
                <w:szCs w:val="28"/>
              </w:rPr>
              <w:t>Từ 5 đến 10 năm</w:t>
            </w:r>
          </w:p>
        </w:tc>
        <w:tc>
          <w:tcPr>
            <w:tcW w:w="1680" w:type="dxa"/>
            <w:tcBorders>
              <w:top w:val="nil"/>
              <w:left w:val="nil"/>
              <w:bottom w:val="single" w:sz="8" w:space="0" w:color="auto"/>
              <w:right w:val="single" w:sz="8" w:space="0" w:color="auto"/>
            </w:tcBorders>
            <w:vAlign w:val="center"/>
            <w:hideMark/>
          </w:tcPr>
          <w:p w14:paraId="2141637E" w14:textId="77777777" w:rsidR="00FE4DF6" w:rsidRPr="00FE4DF6" w:rsidRDefault="00FE4DF6" w:rsidP="00FE4DF6">
            <w:pPr>
              <w:jc w:val="center"/>
              <w:rPr>
                <w:color w:val="000000"/>
                <w:sz w:val="28"/>
                <w:szCs w:val="28"/>
              </w:rPr>
            </w:pPr>
            <w:r w:rsidRPr="00FE4DF6">
              <w:rPr>
                <w:color w:val="000000"/>
                <w:sz w:val="28"/>
                <w:szCs w:val="28"/>
              </w:rPr>
              <w:t>90</w:t>
            </w:r>
          </w:p>
        </w:tc>
        <w:tc>
          <w:tcPr>
            <w:tcW w:w="1680" w:type="dxa"/>
            <w:tcBorders>
              <w:top w:val="nil"/>
              <w:left w:val="nil"/>
              <w:bottom w:val="single" w:sz="8" w:space="0" w:color="auto"/>
              <w:right w:val="single" w:sz="8" w:space="0" w:color="auto"/>
            </w:tcBorders>
            <w:vAlign w:val="center"/>
            <w:hideMark/>
          </w:tcPr>
          <w:p w14:paraId="64929670" w14:textId="77777777" w:rsidR="00FE4DF6" w:rsidRPr="00FE4DF6" w:rsidRDefault="00FE4DF6" w:rsidP="00FE4DF6">
            <w:pPr>
              <w:jc w:val="center"/>
              <w:rPr>
                <w:color w:val="000000"/>
                <w:sz w:val="28"/>
                <w:szCs w:val="28"/>
              </w:rPr>
            </w:pPr>
            <w:r w:rsidRPr="00FE4DF6">
              <w:rPr>
                <w:color w:val="000000"/>
                <w:sz w:val="28"/>
                <w:szCs w:val="28"/>
              </w:rPr>
              <w:t>90</w:t>
            </w:r>
          </w:p>
        </w:tc>
        <w:tc>
          <w:tcPr>
            <w:tcW w:w="1680" w:type="dxa"/>
            <w:tcBorders>
              <w:top w:val="nil"/>
              <w:left w:val="nil"/>
              <w:bottom w:val="single" w:sz="8" w:space="0" w:color="auto"/>
              <w:right w:val="single" w:sz="8" w:space="0" w:color="auto"/>
            </w:tcBorders>
            <w:shd w:val="clear" w:color="000000" w:fill="FFFFFF"/>
            <w:vAlign w:val="center"/>
            <w:hideMark/>
          </w:tcPr>
          <w:p w14:paraId="66A23355" w14:textId="77777777" w:rsidR="00FE4DF6" w:rsidRPr="00FE4DF6" w:rsidRDefault="00FE4DF6" w:rsidP="00FE4DF6">
            <w:pPr>
              <w:jc w:val="center"/>
              <w:rPr>
                <w:color w:val="000000"/>
                <w:sz w:val="28"/>
                <w:szCs w:val="28"/>
              </w:rPr>
            </w:pPr>
            <w:r w:rsidRPr="00FE4DF6">
              <w:rPr>
                <w:color w:val="000000"/>
                <w:sz w:val="28"/>
                <w:szCs w:val="28"/>
              </w:rPr>
              <w:t>85</w:t>
            </w:r>
          </w:p>
        </w:tc>
        <w:tc>
          <w:tcPr>
            <w:tcW w:w="1680" w:type="dxa"/>
            <w:tcBorders>
              <w:top w:val="nil"/>
              <w:left w:val="nil"/>
              <w:bottom w:val="single" w:sz="8" w:space="0" w:color="auto"/>
              <w:right w:val="single" w:sz="8" w:space="0" w:color="auto"/>
            </w:tcBorders>
            <w:shd w:val="clear" w:color="000000" w:fill="FFFFFF"/>
            <w:vAlign w:val="center"/>
            <w:hideMark/>
          </w:tcPr>
          <w:p w14:paraId="77982C40" w14:textId="77777777" w:rsidR="00FE4DF6" w:rsidRPr="00FE4DF6" w:rsidRDefault="00FE4DF6" w:rsidP="00FE4DF6">
            <w:pPr>
              <w:jc w:val="center"/>
              <w:rPr>
                <w:color w:val="000000"/>
                <w:sz w:val="28"/>
                <w:szCs w:val="28"/>
              </w:rPr>
            </w:pPr>
            <w:r w:rsidRPr="00FE4DF6">
              <w:rPr>
                <w:color w:val="000000"/>
                <w:sz w:val="28"/>
                <w:szCs w:val="28"/>
              </w:rPr>
              <w:t>70</w:t>
            </w:r>
          </w:p>
        </w:tc>
        <w:tc>
          <w:tcPr>
            <w:tcW w:w="1680" w:type="dxa"/>
            <w:tcBorders>
              <w:top w:val="nil"/>
              <w:left w:val="nil"/>
              <w:bottom w:val="single" w:sz="8" w:space="0" w:color="auto"/>
              <w:right w:val="single" w:sz="8" w:space="0" w:color="auto"/>
            </w:tcBorders>
            <w:shd w:val="clear" w:color="000000" w:fill="FFFFFF"/>
            <w:vAlign w:val="center"/>
            <w:hideMark/>
          </w:tcPr>
          <w:p w14:paraId="23E6946E" w14:textId="77777777" w:rsidR="00FE4DF6" w:rsidRPr="00FE4DF6" w:rsidRDefault="00FE4DF6" w:rsidP="00FE4DF6">
            <w:pPr>
              <w:jc w:val="center"/>
              <w:rPr>
                <w:color w:val="000000"/>
                <w:sz w:val="28"/>
                <w:szCs w:val="28"/>
              </w:rPr>
            </w:pPr>
            <w:r w:rsidRPr="00FE4DF6">
              <w:rPr>
                <w:color w:val="000000"/>
                <w:sz w:val="28"/>
                <w:szCs w:val="28"/>
              </w:rPr>
              <w:t>55</w:t>
            </w:r>
          </w:p>
        </w:tc>
      </w:tr>
      <w:tr w:rsidR="00FE4DF6" w:rsidRPr="00FE4DF6" w14:paraId="1A830BC0" w14:textId="77777777" w:rsidTr="00FE4DF6">
        <w:trPr>
          <w:trHeight w:val="1090"/>
        </w:trPr>
        <w:tc>
          <w:tcPr>
            <w:tcW w:w="1460" w:type="dxa"/>
            <w:tcBorders>
              <w:top w:val="nil"/>
              <w:left w:val="single" w:sz="8" w:space="0" w:color="auto"/>
              <w:bottom w:val="single" w:sz="8" w:space="0" w:color="auto"/>
              <w:right w:val="single" w:sz="8" w:space="0" w:color="auto"/>
            </w:tcBorders>
            <w:shd w:val="clear" w:color="000000" w:fill="FFFFFF"/>
            <w:vAlign w:val="center"/>
            <w:hideMark/>
          </w:tcPr>
          <w:p w14:paraId="21DA5788" w14:textId="77777777" w:rsidR="00FE4DF6" w:rsidRPr="00FE4DF6" w:rsidRDefault="00FE4DF6" w:rsidP="00FE4DF6">
            <w:pPr>
              <w:rPr>
                <w:color w:val="000000"/>
                <w:sz w:val="28"/>
                <w:szCs w:val="28"/>
              </w:rPr>
            </w:pPr>
            <w:r w:rsidRPr="00FE4DF6">
              <w:rPr>
                <w:color w:val="000000"/>
                <w:sz w:val="28"/>
                <w:szCs w:val="28"/>
              </w:rPr>
              <w:lastRenderedPageBreak/>
              <w:t>Trên 10 năm đến 20 năm</w:t>
            </w:r>
          </w:p>
        </w:tc>
        <w:tc>
          <w:tcPr>
            <w:tcW w:w="1680" w:type="dxa"/>
            <w:tcBorders>
              <w:top w:val="nil"/>
              <w:left w:val="nil"/>
              <w:bottom w:val="single" w:sz="8" w:space="0" w:color="auto"/>
              <w:right w:val="single" w:sz="8" w:space="0" w:color="auto"/>
            </w:tcBorders>
            <w:vAlign w:val="center"/>
            <w:hideMark/>
          </w:tcPr>
          <w:p w14:paraId="505CCF80" w14:textId="77777777" w:rsidR="00FE4DF6" w:rsidRPr="00FE4DF6" w:rsidRDefault="00FE4DF6" w:rsidP="00FE4DF6">
            <w:pPr>
              <w:jc w:val="center"/>
              <w:rPr>
                <w:color w:val="000000"/>
                <w:sz w:val="28"/>
                <w:szCs w:val="28"/>
              </w:rPr>
            </w:pPr>
            <w:r w:rsidRPr="00FE4DF6">
              <w:rPr>
                <w:color w:val="000000"/>
                <w:sz w:val="28"/>
                <w:szCs w:val="28"/>
              </w:rPr>
              <w:t>80</w:t>
            </w:r>
          </w:p>
        </w:tc>
        <w:tc>
          <w:tcPr>
            <w:tcW w:w="1680" w:type="dxa"/>
            <w:tcBorders>
              <w:top w:val="nil"/>
              <w:left w:val="nil"/>
              <w:bottom w:val="single" w:sz="8" w:space="0" w:color="auto"/>
              <w:right w:val="single" w:sz="8" w:space="0" w:color="auto"/>
            </w:tcBorders>
            <w:vAlign w:val="center"/>
            <w:hideMark/>
          </w:tcPr>
          <w:p w14:paraId="13914C33" w14:textId="77777777" w:rsidR="00FE4DF6" w:rsidRPr="00FE4DF6" w:rsidRDefault="00FE4DF6" w:rsidP="00FE4DF6">
            <w:pPr>
              <w:jc w:val="center"/>
              <w:rPr>
                <w:color w:val="000000"/>
                <w:sz w:val="28"/>
                <w:szCs w:val="28"/>
              </w:rPr>
            </w:pPr>
            <w:r w:rsidRPr="00FE4DF6">
              <w:rPr>
                <w:color w:val="000000"/>
                <w:sz w:val="28"/>
                <w:szCs w:val="28"/>
              </w:rPr>
              <w:t>80</w:t>
            </w:r>
          </w:p>
        </w:tc>
        <w:tc>
          <w:tcPr>
            <w:tcW w:w="1680" w:type="dxa"/>
            <w:tcBorders>
              <w:top w:val="nil"/>
              <w:left w:val="nil"/>
              <w:bottom w:val="single" w:sz="8" w:space="0" w:color="auto"/>
              <w:right w:val="single" w:sz="8" w:space="0" w:color="auto"/>
            </w:tcBorders>
            <w:shd w:val="clear" w:color="000000" w:fill="FFFFFF"/>
            <w:vAlign w:val="center"/>
            <w:hideMark/>
          </w:tcPr>
          <w:p w14:paraId="48250D2E" w14:textId="77777777" w:rsidR="00FE4DF6" w:rsidRPr="00FE4DF6" w:rsidRDefault="00FE4DF6" w:rsidP="00FE4DF6">
            <w:pPr>
              <w:jc w:val="center"/>
              <w:rPr>
                <w:color w:val="000000"/>
                <w:sz w:val="28"/>
                <w:szCs w:val="28"/>
              </w:rPr>
            </w:pPr>
            <w:r w:rsidRPr="00FE4DF6">
              <w:rPr>
                <w:color w:val="000000"/>
                <w:sz w:val="28"/>
                <w:szCs w:val="28"/>
              </w:rPr>
              <w:t>70</w:t>
            </w:r>
          </w:p>
        </w:tc>
        <w:tc>
          <w:tcPr>
            <w:tcW w:w="1680" w:type="dxa"/>
            <w:tcBorders>
              <w:top w:val="nil"/>
              <w:left w:val="nil"/>
              <w:bottom w:val="single" w:sz="8" w:space="0" w:color="auto"/>
              <w:right w:val="single" w:sz="8" w:space="0" w:color="auto"/>
            </w:tcBorders>
            <w:shd w:val="clear" w:color="000000" w:fill="FFFFFF"/>
            <w:vAlign w:val="center"/>
            <w:hideMark/>
          </w:tcPr>
          <w:p w14:paraId="50777095" w14:textId="77777777" w:rsidR="00FE4DF6" w:rsidRPr="00FE4DF6" w:rsidRDefault="00FE4DF6" w:rsidP="00FE4DF6">
            <w:pPr>
              <w:jc w:val="center"/>
              <w:rPr>
                <w:color w:val="000000"/>
                <w:sz w:val="28"/>
                <w:szCs w:val="28"/>
              </w:rPr>
            </w:pPr>
            <w:r w:rsidRPr="00FE4DF6">
              <w:rPr>
                <w:color w:val="000000"/>
                <w:sz w:val="28"/>
                <w:szCs w:val="28"/>
              </w:rPr>
              <w:t>40</w:t>
            </w:r>
          </w:p>
        </w:tc>
        <w:tc>
          <w:tcPr>
            <w:tcW w:w="1680" w:type="dxa"/>
            <w:tcBorders>
              <w:top w:val="nil"/>
              <w:left w:val="nil"/>
              <w:bottom w:val="single" w:sz="8" w:space="0" w:color="auto"/>
              <w:right w:val="single" w:sz="8" w:space="0" w:color="auto"/>
            </w:tcBorders>
            <w:shd w:val="clear" w:color="000000" w:fill="FFFFFF"/>
            <w:vAlign w:val="center"/>
            <w:hideMark/>
          </w:tcPr>
          <w:p w14:paraId="1126D9ED" w14:textId="77777777" w:rsidR="00FE4DF6" w:rsidRPr="00FE4DF6" w:rsidRDefault="00FE4DF6" w:rsidP="00FE4DF6">
            <w:pPr>
              <w:jc w:val="center"/>
              <w:rPr>
                <w:color w:val="000000"/>
                <w:sz w:val="28"/>
                <w:szCs w:val="28"/>
              </w:rPr>
            </w:pPr>
            <w:r w:rsidRPr="00FE4DF6">
              <w:rPr>
                <w:color w:val="000000"/>
                <w:sz w:val="28"/>
                <w:szCs w:val="28"/>
              </w:rPr>
              <w:t>35</w:t>
            </w:r>
          </w:p>
        </w:tc>
      </w:tr>
      <w:tr w:rsidR="00FE4DF6" w:rsidRPr="00FE4DF6" w14:paraId="12652450" w14:textId="77777777" w:rsidTr="00FE4DF6">
        <w:trPr>
          <w:trHeight w:val="1090"/>
        </w:trPr>
        <w:tc>
          <w:tcPr>
            <w:tcW w:w="1460" w:type="dxa"/>
            <w:tcBorders>
              <w:top w:val="nil"/>
              <w:left w:val="single" w:sz="8" w:space="0" w:color="auto"/>
              <w:bottom w:val="single" w:sz="8" w:space="0" w:color="auto"/>
              <w:right w:val="single" w:sz="8" w:space="0" w:color="auto"/>
            </w:tcBorders>
            <w:shd w:val="clear" w:color="000000" w:fill="FFFFFF"/>
            <w:vAlign w:val="center"/>
            <w:hideMark/>
          </w:tcPr>
          <w:p w14:paraId="3066967F" w14:textId="77777777" w:rsidR="00FE4DF6" w:rsidRPr="00FE4DF6" w:rsidRDefault="00FE4DF6" w:rsidP="00FE4DF6">
            <w:pPr>
              <w:rPr>
                <w:color w:val="000000"/>
                <w:sz w:val="28"/>
                <w:szCs w:val="28"/>
              </w:rPr>
            </w:pPr>
            <w:r w:rsidRPr="00FE4DF6">
              <w:rPr>
                <w:color w:val="000000"/>
                <w:sz w:val="28"/>
                <w:szCs w:val="28"/>
              </w:rPr>
              <w:t>Trên 20 năm đến 50 năm</w:t>
            </w:r>
          </w:p>
        </w:tc>
        <w:tc>
          <w:tcPr>
            <w:tcW w:w="1680" w:type="dxa"/>
            <w:tcBorders>
              <w:top w:val="nil"/>
              <w:left w:val="nil"/>
              <w:bottom w:val="single" w:sz="8" w:space="0" w:color="auto"/>
              <w:right w:val="single" w:sz="8" w:space="0" w:color="auto"/>
            </w:tcBorders>
            <w:vAlign w:val="center"/>
            <w:hideMark/>
          </w:tcPr>
          <w:p w14:paraId="6AA8667E" w14:textId="77777777" w:rsidR="00FE4DF6" w:rsidRPr="00FE4DF6" w:rsidRDefault="00FE4DF6" w:rsidP="00FE4DF6">
            <w:pPr>
              <w:jc w:val="center"/>
              <w:rPr>
                <w:color w:val="000000"/>
                <w:sz w:val="28"/>
                <w:szCs w:val="28"/>
              </w:rPr>
            </w:pPr>
            <w:r w:rsidRPr="00FE4DF6">
              <w:rPr>
                <w:color w:val="000000"/>
                <w:sz w:val="28"/>
                <w:szCs w:val="28"/>
              </w:rPr>
              <w:t>55</w:t>
            </w:r>
          </w:p>
        </w:tc>
        <w:tc>
          <w:tcPr>
            <w:tcW w:w="1680" w:type="dxa"/>
            <w:tcBorders>
              <w:top w:val="nil"/>
              <w:left w:val="nil"/>
              <w:bottom w:val="single" w:sz="8" w:space="0" w:color="auto"/>
              <w:right w:val="single" w:sz="8" w:space="0" w:color="auto"/>
            </w:tcBorders>
            <w:vAlign w:val="center"/>
            <w:hideMark/>
          </w:tcPr>
          <w:p w14:paraId="5970E03D" w14:textId="77777777" w:rsidR="00FE4DF6" w:rsidRPr="00FE4DF6" w:rsidRDefault="00FE4DF6" w:rsidP="00FE4DF6">
            <w:pPr>
              <w:jc w:val="center"/>
              <w:rPr>
                <w:color w:val="000000"/>
                <w:sz w:val="28"/>
                <w:szCs w:val="28"/>
              </w:rPr>
            </w:pPr>
            <w:r w:rsidRPr="00FE4DF6">
              <w:rPr>
                <w:color w:val="000000"/>
                <w:sz w:val="28"/>
                <w:szCs w:val="28"/>
              </w:rPr>
              <w:t>55</w:t>
            </w:r>
          </w:p>
        </w:tc>
        <w:tc>
          <w:tcPr>
            <w:tcW w:w="1680" w:type="dxa"/>
            <w:tcBorders>
              <w:top w:val="nil"/>
              <w:left w:val="nil"/>
              <w:bottom w:val="single" w:sz="8" w:space="0" w:color="auto"/>
              <w:right w:val="single" w:sz="8" w:space="0" w:color="auto"/>
            </w:tcBorders>
            <w:shd w:val="clear" w:color="000000" w:fill="FFFFFF"/>
            <w:vAlign w:val="center"/>
            <w:hideMark/>
          </w:tcPr>
          <w:p w14:paraId="5A5776A6" w14:textId="77777777" w:rsidR="00FE4DF6" w:rsidRPr="00FE4DF6" w:rsidRDefault="00FE4DF6" w:rsidP="00FE4DF6">
            <w:pPr>
              <w:jc w:val="center"/>
              <w:rPr>
                <w:color w:val="000000"/>
                <w:sz w:val="28"/>
                <w:szCs w:val="28"/>
              </w:rPr>
            </w:pPr>
            <w:r w:rsidRPr="00FE4DF6">
              <w:rPr>
                <w:color w:val="000000"/>
                <w:sz w:val="28"/>
                <w:szCs w:val="28"/>
              </w:rPr>
              <w:t>40</w:t>
            </w:r>
          </w:p>
        </w:tc>
        <w:tc>
          <w:tcPr>
            <w:tcW w:w="1680" w:type="dxa"/>
            <w:tcBorders>
              <w:top w:val="nil"/>
              <w:left w:val="nil"/>
              <w:bottom w:val="single" w:sz="8" w:space="0" w:color="auto"/>
              <w:right w:val="single" w:sz="8" w:space="0" w:color="auto"/>
            </w:tcBorders>
            <w:shd w:val="clear" w:color="000000" w:fill="FFFFFF"/>
            <w:vAlign w:val="center"/>
            <w:hideMark/>
          </w:tcPr>
          <w:p w14:paraId="686FAD1F" w14:textId="77777777" w:rsidR="00FE4DF6" w:rsidRPr="00FE4DF6" w:rsidRDefault="00FE4DF6" w:rsidP="00FE4DF6">
            <w:pPr>
              <w:jc w:val="center"/>
              <w:rPr>
                <w:color w:val="000000"/>
                <w:sz w:val="28"/>
                <w:szCs w:val="28"/>
              </w:rPr>
            </w:pPr>
            <w:r w:rsidRPr="00FE4DF6">
              <w:rPr>
                <w:color w:val="000000"/>
                <w:sz w:val="28"/>
                <w:szCs w:val="28"/>
              </w:rPr>
              <w:t>25</w:t>
            </w:r>
          </w:p>
        </w:tc>
        <w:tc>
          <w:tcPr>
            <w:tcW w:w="1680" w:type="dxa"/>
            <w:tcBorders>
              <w:top w:val="nil"/>
              <w:left w:val="nil"/>
              <w:bottom w:val="single" w:sz="8" w:space="0" w:color="auto"/>
              <w:right w:val="single" w:sz="8" w:space="0" w:color="auto"/>
            </w:tcBorders>
            <w:shd w:val="clear" w:color="000000" w:fill="FFFFFF"/>
            <w:vAlign w:val="center"/>
            <w:hideMark/>
          </w:tcPr>
          <w:p w14:paraId="1F5170E8" w14:textId="77777777" w:rsidR="00FE4DF6" w:rsidRPr="00FE4DF6" w:rsidRDefault="00FE4DF6" w:rsidP="00FE4DF6">
            <w:pPr>
              <w:jc w:val="center"/>
              <w:rPr>
                <w:color w:val="000000"/>
                <w:sz w:val="28"/>
                <w:szCs w:val="28"/>
              </w:rPr>
            </w:pPr>
            <w:r w:rsidRPr="00FE4DF6">
              <w:rPr>
                <w:color w:val="000000"/>
                <w:sz w:val="28"/>
                <w:szCs w:val="28"/>
              </w:rPr>
              <w:t>25</w:t>
            </w:r>
          </w:p>
        </w:tc>
      </w:tr>
      <w:tr w:rsidR="00FE4DF6" w:rsidRPr="00FE4DF6" w14:paraId="77F6A5BF" w14:textId="77777777" w:rsidTr="00FE4DF6">
        <w:trPr>
          <w:trHeight w:val="730"/>
        </w:trPr>
        <w:tc>
          <w:tcPr>
            <w:tcW w:w="1460" w:type="dxa"/>
            <w:tcBorders>
              <w:top w:val="nil"/>
              <w:left w:val="single" w:sz="8" w:space="0" w:color="auto"/>
              <w:bottom w:val="single" w:sz="8" w:space="0" w:color="auto"/>
              <w:right w:val="single" w:sz="8" w:space="0" w:color="auto"/>
            </w:tcBorders>
            <w:shd w:val="clear" w:color="000000" w:fill="FFFFFF"/>
            <w:vAlign w:val="center"/>
            <w:hideMark/>
          </w:tcPr>
          <w:p w14:paraId="4D2ED519" w14:textId="77777777" w:rsidR="00FE4DF6" w:rsidRPr="00FE4DF6" w:rsidRDefault="00FE4DF6" w:rsidP="00FE4DF6">
            <w:pPr>
              <w:rPr>
                <w:color w:val="000000"/>
                <w:sz w:val="28"/>
                <w:szCs w:val="28"/>
              </w:rPr>
            </w:pPr>
            <w:r w:rsidRPr="00FE4DF6">
              <w:rPr>
                <w:color w:val="000000"/>
                <w:sz w:val="28"/>
                <w:szCs w:val="28"/>
              </w:rPr>
              <w:t>Trên 50 năm</w:t>
            </w:r>
          </w:p>
        </w:tc>
        <w:tc>
          <w:tcPr>
            <w:tcW w:w="1680" w:type="dxa"/>
            <w:tcBorders>
              <w:top w:val="nil"/>
              <w:left w:val="nil"/>
              <w:bottom w:val="single" w:sz="8" w:space="0" w:color="auto"/>
              <w:right w:val="single" w:sz="8" w:space="0" w:color="auto"/>
            </w:tcBorders>
            <w:vAlign w:val="center"/>
            <w:hideMark/>
          </w:tcPr>
          <w:p w14:paraId="18B1F73A" w14:textId="77777777" w:rsidR="00FE4DF6" w:rsidRPr="00FE4DF6" w:rsidRDefault="00FE4DF6" w:rsidP="00FE4DF6">
            <w:pPr>
              <w:jc w:val="center"/>
              <w:rPr>
                <w:color w:val="000000"/>
                <w:sz w:val="28"/>
                <w:szCs w:val="28"/>
              </w:rPr>
            </w:pPr>
            <w:r w:rsidRPr="00FE4DF6">
              <w:rPr>
                <w:color w:val="000000"/>
                <w:sz w:val="28"/>
                <w:szCs w:val="28"/>
              </w:rPr>
              <w:t>35</w:t>
            </w:r>
          </w:p>
        </w:tc>
        <w:tc>
          <w:tcPr>
            <w:tcW w:w="1680" w:type="dxa"/>
            <w:tcBorders>
              <w:top w:val="nil"/>
              <w:left w:val="nil"/>
              <w:bottom w:val="single" w:sz="8" w:space="0" w:color="auto"/>
              <w:right w:val="single" w:sz="8" w:space="0" w:color="auto"/>
            </w:tcBorders>
            <w:vAlign w:val="center"/>
            <w:hideMark/>
          </w:tcPr>
          <w:p w14:paraId="7E66290F" w14:textId="77777777" w:rsidR="00FE4DF6" w:rsidRPr="00FE4DF6" w:rsidRDefault="00FE4DF6" w:rsidP="00FE4DF6">
            <w:pPr>
              <w:jc w:val="center"/>
              <w:rPr>
                <w:color w:val="000000"/>
                <w:sz w:val="28"/>
                <w:szCs w:val="28"/>
              </w:rPr>
            </w:pPr>
            <w:r w:rsidRPr="00FE4DF6">
              <w:rPr>
                <w:color w:val="000000"/>
                <w:sz w:val="28"/>
                <w:szCs w:val="28"/>
              </w:rPr>
              <w:t>35</w:t>
            </w:r>
          </w:p>
        </w:tc>
        <w:tc>
          <w:tcPr>
            <w:tcW w:w="1680" w:type="dxa"/>
            <w:tcBorders>
              <w:top w:val="nil"/>
              <w:left w:val="nil"/>
              <w:bottom w:val="single" w:sz="8" w:space="0" w:color="auto"/>
              <w:right w:val="single" w:sz="8" w:space="0" w:color="auto"/>
            </w:tcBorders>
            <w:shd w:val="clear" w:color="000000" w:fill="FFFFFF"/>
            <w:vAlign w:val="center"/>
            <w:hideMark/>
          </w:tcPr>
          <w:p w14:paraId="30421F1C" w14:textId="77777777" w:rsidR="00FE4DF6" w:rsidRPr="00FE4DF6" w:rsidRDefault="00FE4DF6" w:rsidP="00FE4DF6">
            <w:pPr>
              <w:jc w:val="center"/>
              <w:rPr>
                <w:color w:val="000000"/>
                <w:sz w:val="28"/>
                <w:szCs w:val="28"/>
              </w:rPr>
            </w:pPr>
            <w:r w:rsidRPr="00FE4DF6">
              <w:rPr>
                <w:color w:val="000000"/>
                <w:sz w:val="28"/>
                <w:szCs w:val="28"/>
              </w:rPr>
              <w:t>20</w:t>
            </w:r>
          </w:p>
        </w:tc>
        <w:tc>
          <w:tcPr>
            <w:tcW w:w="1680" w:type="dxa"/>
            <w:tcBorders>
              <w:top w:val="nil"/>
              <w:left w:val="nil"/>
              <w:bottom w:val="single" w:sz="8" w:space="0" w:color="auto"/>
              <w:right w:val="single" w:sz="8" w:space="0" w:color="auto"/>
            </w:tcBorders>
            <w:shd w:val="clear" w:color="000000" w:fill="FFFFFF"/>
            <w:vAlign w:val="center"/>
            <w:hideMark/>
          </w:tcPr>
          <w:p w14:paraId="73B035FB" w14:textId="77777777" w:rsidR="00FE4DF6" w:rsidRPr="00FE4DF6" w:rsidRDefault="00FE4DF6" w:rsidP="00FE4DF6">
            <w:pPr>
              <w:jc w:val="center"/>
              <w:rPr>
                <w:color w:val="000000"/>
                <w:sz w:val="28"/>
                <w:szCs w:val="28"/>
              </w:rPr>
            </w:pPr>
            <w:r w:rsidRPr="00FE4DF6">
              <w:rPr>
                <w:color w:val="000000"/>
                <w:sz w:val="28"/>
                <w:szCs w:val="28"/>
              </w:rPr>
              <w:t>20</w:t>
            </w:r>
          </w:p>
        </w:tc>
        <w:tc>
          <w:tcPr>
            <w:tcW w:w="1680" w:type="dxa"/>
            <w:tcBorders>
              <w:top w:val="nil"/>
              <w:left w:val="nil"/>
              <w:bottom w:val="single" w:sz="8" w:space="0" w:color="auto"/>
              <w:right w:val="single" w:sz="8" w:space="0" w:color="auto"/>
            </w:tcBorders>
            <w:shd w:val="clear" w:color="000000" w:fill="FFFFFF"/>
            <w:vAlign w:val="center"/>
            <w:hideMark/>
          </w:tcPr>
          <w:p w14:paraId="4A13E2F5" w14:textId="77777777" w:rsidR="00FE4DF6" w:rsidRPr="00FE4DF6" w:rsidRDefault="00FE4DF6" w:rsidP="00FE4DF6">
            <w:pPr>
              <w:jc w:val="center"/>
              <w:rPr>
                <w:color w:val="000000"/>
                <w:sz w:val="28"/>
                <w:szCs w:val="28"/>
              </w:rPr>
            </w:pPr>
            <w:r w:rsidRPr="00FE4DF6">
              <w:rPr>
                <w:color w:val="000000"/>
                <w:sz w:val="28"/>
                <w:szCs w:val="28"/>
              </w:rPr>
              <w:t>20</w:t>
            </w:r>
          </w:p>
        </w:tc>
      </w:tr>
    </w:tbl>
    <w:p w14:paraId="68C74A46" w14:textId="77777777" w:rsidR="00970222" w:rsidRPr="00970222" w:rsidRDefault="00970222" w:rsidP="00E07DB8">
      <w:pPr>
        <w:spacing w:after="120"/>
        <w:ind w:firstLine="720"/>
        <w:jc w:val="both"/>
        <w:rPr>
          <w:b/>
          <w:bCs/>
          <w:sz w:val="8"/>
          <w:szCs w:val="28"/>
        </w:rPr>
      </w:pPr>
    </w:p>
    <w:p w14:paraId="4E4E28DE" w14:textId="7BD30081" w:rsidR="00E07DB8" w:rsidRPr="008E57E0" w:rsidRDefault="00A21EEE" w:rsidP="00E07DB8">
      <w:pPr>
        <w:spacing w:after="120"/>
        <w:ind w:firstLine="720"/>
        <w:jc w:val="both"/>
        <w:rPr>
          <w:b/>
          <w:bCs/>
          <w:sz w:val="28"/>
          <w:szCs w:val="28"/>
        </w:rPr>
      </w:pPr>
      <w:r>
        <w:rPr>
          <w:b/>
          <w:bCs/>
          <w:sz w:val="28"/>
          <w:szCs w:val="28"/>
        </w:rPr>
        <w:t>4</w:t>
      </w:r>
      <w:r w:rsidR="00E07DB8" w:rsidRPr="008E57E0">
        <w:rPr>
          <w:b/>
          <w:bCs/>
          <w:sz w:val="28"/>
          <w:szCs w:val="28"/>
        </w:rPr>
        <w:t>. Tổ chức thực hiện</w:t>
      </w:r>
    </w:p>
    <w:p w14:paraId="2782A4EA" w14:textId="06709864" w:rsidR="00E07DB8" w:rsidRPr="008E57E0" w:rsidRDefault="00E07DB8" w:rsidP="00E07DB8">
      <w:pPr>
        <w:spacing w:after="120"/>
        <w:ind w:firstLine="720"/>
        <w:jc w:val="both"/>
        <w:rPr>
          <w:iCs/>
          <w:sz w:val="28"/>
          <w:szCs w:val="28"/>
        </w:rPr>
      </w:pPr>
      <w:r w:rsidRPr="008E57E0">
        <w:rPr>
          <w:bCs/>
          <w:sz w:val="28"/>
          <w:szCs w:val="28"/>
        </w:rPr>
        <w:t xml:space="preserve">Để tổ chức thực hiện Quyết định </w:t>
      </w:r>
      <w:r w:rsidRPr="008E57E0">
        <w:rPr>
          <w:iCs/>
          <w:sz w:val="28"/>
          <w:szCs w:val="28"/>
        </w:rPr>
        <w:t xml:space="preserve">Bảng giá tính lệ phí trước bạ đối với nhà trên địa bàn </w:t>
      </w:r>
      <w:r w:rsidR="001816A6">
        <w:rPr>
          <w:bCs/>
          <w:iCs/>
          <w:sz w:val="28"/>
          <w:szCs w:val="28"/>
        </w:rPr>
        <w:t>Thành phố Hồ Chí Minh</w:t>
      </w:r>
      <w:r w:rsidRPr="008E57E0">
        <w:rPr>
          <w:iCs/>
          <w:sz w:val="28"/>
          <w:szCs w:val="28"/>
        </w:rPr>
        <w:t xml:space="preserve">, </w:t>
      </w:r>
      <w:r w:rsidR="008D2565">
        <w:rPr>
          <w:iCs/>
          <w:sz w:val="28"/>
          <w:szCs w:val="28"/>
        </w:rPr>
        <w:t>kính trình</w:t>
      </w:r>
      <w:r w:rsidRPr="008E57E0">
        <w:rPr>
          <w:iCs/>
          <w:sz w:val="28"/>
          <w:szCs w:val="28"/>
        </w:rPr>
        <w:t xml:space="preserve"> Ủy ban nhân dân </w:t>
      </w:r>
      <w:r w:rsidR="00B66909">
        <w:rPr>
          <w:iCs/>
          <w:sz w:val="28"/>
          <w:szCs w:val="28"/>
        </w:rPr>
        <w:t xml:space="preserve">Thành phố </w:t>
      </w:r>
      <w:r w:rsidRPr="008E57E0">
        <w:rPr>
          <w:iCs/>
          <w:sz w:val="28"/>
          <w:szCs w:val="28"/>
        </w:rPr>
        <w:t>phân công trách nhiệm của các cơ quan như sau:</w:t>
      </w:r>
    </w:p>
    <w:p w14:paraId="59FD7DCC" w14:textId="628EDE4F" w:rsidR="00E07DB8" w:rsidRPr="008E57E0" w:rsidRDefault="00E07DB8" w:rsidP="00E07DB8">
      <w:pPr>
        <w:pStyle w:val="NormalWeb"/>
        <w:spacing w:before="120" w:beforeAutospacing="0" w:after="120" w:afterAutospacing="0"/>
        <w:ind w:firstLine="788"/>
        <w:jc w:val="both"/>
        <w:rPr>
          <w:sz w:val="28"/>
          <w:szCs w:val="28"/>
          <w:lang w:val="en-US" w:eastAsia="en-US"/>
        </w:rPr>
      </w:pPr>
      <w:r w:rsidRPr="008E57E0">
        <w:rPr>
          <w:sz w:val="28"/>
          <w:szCs w:val="28"/>
          <w:lang w:val="en-US" w:eastAsia="en-US"/>
        </w:rPr>
        <w:t>a) Trách nhiệm của Sở Tài chính:</w:t>
      </w:r>
    </w:p>
    <w:p w14:paraId="6CCFDE50" w14:textId="520B5EE8" w:rsidR="00E07DB8" w:rsidRDefault="004F3C85" w:rsidP="00E07DB8">
      <w:pPr>
        <w:pStyle w:val="NormalWeb"/>
        <w:spacing w:before="120" w:beforeAutospacing="0" w:after="120" w:afterAutospacing="0"/>
        <w:ind w:firstLine="788"/>
        <w:jc w:val="both"/>
        <w:rPr>
          <w:sz w:val="28"/>
          <w:szCs w:val="28"/>
          <w:lang w:val="en-US" w:eastAsia="en-US"/>
        </w:rPr>
      </w:pPr>
      <w:r w:rsidRPr="008E57E0">
        <w:rPr>
          <w:sz w:val="28"/>
          <w:szCs w:val="28"/>
          <w:lang w:val="en-US" w:eastAsia="en-US"/>
        </w:rPr>
        <w:t xml:space="preserve">Phối </w:t>
      </w:r>
      <w:r w:rsidR="00E07DB8" w:rsidRPr="008E57E0">
        <w:rPr>
          <w:sz w:val="28"/>
          <w:szCs w:val="28"/>
          <w:lang w:val="en-US" w:eastAsia="en-US"/>
        </w:rPr>
        <w:t xml:space="preserve">hợp với Sở Xây dựng, Thuế </w:t>
      </w:r>
      <w:r w:rsidR="00B66909">
        <w:rPr>
          <w:sz w:val="28"/>
          <w:szCs w:val="28"/>
          <w:lang w:val="en-US" w:eastAsia="en-US"/>
        </w:rPr>
        <w:t xml:space="preserve">Thành phố </w:t>
      </w:r>
      <w:r w:rsidR="00E07DB8" w:rsidRPr="008E57E0">
        <w:rPr>
          <w:sz w:val="28"/>
          <w:szCs w:val="28"/>
          <w:lang w:val="en-US" w:eastAsia="en-US"/>
        </w:rPr>
        <w:t xml:space="preserve">và các đơn vị có liên quan tổng hợp các vướng mắc, đề xuất giải pháp tham mưu trình </w:t>
      </w:r>
      <w:r w:rsidR="00B66909" w:rsidRPr="008E57E0">
        <w:rPr>
          <w:iCs/>
          <w:sz w:val="28"/>
          <w:szCs w:val="28"/>
        </w:rPr>
        <w:t xml:space="preserve">Ủy ban nhân dân </w:t>
      </w:r>
      <w:r w:rsidR="00B66909">
        <w:rPr>
          <w:iCs/>
          <w:sz w:val="28"/>
          <w:szCs w:val="28"/>
        </w:rPr>
        <w:t>Thành phố</w:t>
      </w:r>
      <w:r w:rsidR="00B66909">
        <w:rPr>
          <w:iCs/>
          <w:sz w:val="28"/>
          <w:szCs w:val="28"/>
          <w:lang w:val="en-US"/>
        </w:rPr>
        <w:t xml:space="preserve"> Bảng</w:t>
      </w:r>
      <w:r w:rsidR="00E07DB8" w:rsidRPr="008E57E0">
        <w:rPr>
          <w:sz w:val="28"/>
          <w:szCs w:val="28"/>
          <w:lang w:val="en-US" w:eastAsia="en-US"/>
        </w:rPr>
        <w:t xml:space="preserve"> giá tính lệ phí trước bạ đối với nhà trên địa bàn </w:t>
      </w:r>
      <w:r w:rsidR="00902968">
        <w:rPr>
          <w:sz w:val="28"/>
          <w:szCs w:val="28"/>
          <w:lang w:val="en-US" w:eastAsia="en-US"/>
        </w:rPr>
        <w:t>Thành phố</w:t>
      </w:r>
      <w:r w:rsidR="00E07DB8" w:rsidRPr="008E57E0">
        <w:rPr>
          <w:sz w:val="28"/>
          <w:szCs w:val="28"/>
          <w:lang w:val="en-US" w:eastAsia="en-US"/>
        </w:rPr>
        <w:t xml:space="preserve"> khi có sự thay đổi về chính sách, hoặc biến động về giá.</w:t>
      </w:r>
    </w:p>
    <w:p w14:paraId="7D908FC8" w14:textId="77777777" w:rsidR="00E07DB8" w:rsidRPr="008E57E0" w:rsidRDefault="00E07DB8" w:rsidP="00E07DB8">
      <w:pPr>
        <w:pStyle w:val="NormalWeb"/>
        <w:spacing w:before="120" w:beforeAutospacing="0" w:after="120" w:afterAutospacing="0"/>
        <w:ind w:firstLine="788"/>
        <w:jc w:val="both"/>
        <w:rPr>
          <w:sz w:val="28"/>
          <w:szCs w:val="28"/>
          <w:lang w:val="en-US" w:eastAsia="en-US"/>
        </w:rPr>
      </w:pPr>
      <w:r w:rsidRPr="008E57E0">
        <w:rPr>
          <w:sz w:val="28"/>
          <w:szCs w:val="28"/>
          <w:lang w:val="en-US" w:eastAsia="en-US"/>
        </w:rPr>
        <w:t>b) Trách nhiệm của Sở Xây dựng:</w:t>
      </w:r>
    </w:p>
    <w:p w14:paraId="2DE8DB13" w14:textId="06E82FC0" w:rsidR="00E07DB8" w:rsidRPr="008E57E0" w:rsidRDefault="00E07DB8" w:rsidP="00E07DB8">
      <w:pPr>
        <w:spacing w:before="120" w:after="120"/>
        <w:ind w:firstLine="788"/>
        <w:jc w:val="both"/>
        <w:rPr>
          <w:sz w:val="28"/>
          <w:szCs w:val="28"/>
        </w:rPr>
      </w:pPr>
      <w:r w:rsidRPr="008E57E0">
        <w:rPr>
          <w:sz w:val="28"/>
          <w:szCs w:val="28"/>
        </w:rPr>
        <w:t xml:space="preserve">Chủ trì, tham mưu Ủy ban nhân dân </w:t>
      </w:r>
      <w:r w:rsidR="00902968">
        <w:rPr>
          <w:sz w:val="28"/>
          <w:szCs w:val="28"/>
        </w:rPr>
        <w:t>Thành phố</w:t>
      </w:r>
      <w:r w:rsidRPr="008E57E0">
        <w:rPr>
          <w:sz w:val="28"/>
          <w:szCs w:val="28"/>
        </w:rPr>
        <w:t xml:space="preserve"> ban hành quy định về cấp nhà, hạng nhà, giá nhà, giá vậ</w:t>
      </w:r>
      <w:r>
        <w:rPr>
          <w:sz w:val="28"/>
          <w:szCs w:val="28"/>
        </w:rPr>
        <w:t>t</w:t>
      </w:r>
      <w:r w:rsidRPr="008E57E0">
        <w:rPr>
          <w:sz w:val="28"/>
          <w:szCs w:val="28"/>
        </w:rPr>
        <w:t xml:space="preserve"> kiến trúc trên địa bàn </w:t>
      </w:r>
      <w:r w:rsidR="00902968">
        <w:rPr>
          <w:sz w:val="28"/>
          <w:szCs w:val="28"/>
        </w:rPr>
        <w:t>Thành phố Hồ Chí Minh</w:t>
      </w:r>
      <w:r w:rsidR="00902968" w:rsidRPr="008E57E0">
        <w:rPr>
          <w:sz w:val="28"/>
          <w:szCs w:val="28"/>
        </w:rPr>
        <w:t xml:space="preserve"> </w:t>
      </w:r>
      <w:r w:rsidRPr="008E57E0">
        <w:rPr>
          <w:sz w:val="28"/>
          <w:szCs w:val="28"/>
        </w:rPr>
        <w:t>để làm cơ sở tính lệ phí trước bạ của nhà.</w:t>
      </w:r>
    </w:p>
    <w:p w14:paraId="592945A3" w14:textId="4D511986" w:rsidR="00E07DB8" w:rsidRPr="008E57E0" w:rsidRDefault="00E07DB8" w:rsidP="00E07DB8">
      <w:pPr>
        <w:pStyle w:val="NormalWeb"/>
        <w:spacing w:before="120" w:beforeAutospacing="0" w:after="120" w:afterAutospacing="0"/>
        <w:ind w:firstLine="788"/>
        <w:jc w:val="both"/>
        <w:rPr>
          <w:sz w:val="28"/>
          <w:szCs w:val="28"/>
          <w:lang w:val="en-US" w:eastAsia="en-US"/>
        </w:rPr>
      </w:pPr>
      <w:r w:rsidRPr="008E57E0">
        <w:rPr>
          <w:sz w:val="28"/>
          <w:szCs w:val="28"/>
          <w:lang w:val="en-US" w:eastAsia="en-US"/>
        </w:rPr>
        <w:t xml:space="preserve">c) Trách nhiệm của </w:t>
      </w:r>
      <w:r>
        <w:rPr>
          <w:sz w:val="28"/>
          <w:szCs w:val="28"/>
          <w:lang w:eastAsia="en-US"/>
        </w:rPr>
        <w:t>T</w:t>
      </w:r>
      <w:r w:rsidRPr="008E57E0">
        <w:rPr>
          <w:sz w:val="28"/>
          <w:szCs w:val="28"/>
          <w:lang w:val="en-US" w:eastAsia="en-US"/>
        </w:rPr>
        <w:t>huế</w:t>
      </w:r>
      <w:r>
        <w:rPr>
          <w:sz w:val="28"/>
          <w:szCs w:val="28"/>
          <w:lang w:eastAsia="en-US"/>
        </w:rPr>
        <w:t xml:space="preserve"> </w:t>
      </w:r>
      <w:r w:rsidR="00A21EEE">
        <w:rPr>
          <w:sz w:val="28"/>
          <w:szCs w:val="28"/>
          <w:lang w:val="en-US" w:eastAsia="en-US"/>
        </w:rPr>
        <w:t>Thành phố</w:t>
      </w:r>
      <w:r w:rsidRPr="008E57E0">
        <w:rPr>
          <w:sz w:val="28"/>
          <w:szCs w:val="28"/>
          <w:lang w:val="en-US" w:eastAsia="en-US"/>
        </w:rPr>
        <w:t>:</w:t>
      </w:r>
    </w:p>
    <w:p w14:paraId="1F6160F9" w14:textId="7D5EC353" w:rsidR="00E07DB8" w:rsidRPr="008E57E0" w:rsidRDefault="00E07DB8" w:rsidP="00E07DB8">
      <w:pPr>
        <w:spacing w:before="120" w:after="120"/>
        <w:ind w:firstLine="788"/>
        <w:jc w:val="both"/>
        <w:rPr>
          <w:sz w:val="28"/>
          <w:szCs w:val="28"/>
        </w:rPr>
      </w:pPr>
      <w:r w:rsidRPr="008E57E0">
        <w:rPr>
          <w:sz w:val="28"/>
          <w:szCs w:val="28"/>
        </w:rPr>
        <w:t xml:space="preserve">Chủ trì, phối hợp với Sở Tài chính hướng dẫn, theo dõi, kiểm tra, đôn đốc việc thực hiện các quy định </w:t>
      </w:r>
      <w:r>
        <w:rPr>
          <w:sz w:val="28"/>
          <w:szCs w:val="28"/>
        </w:rPr>
        <w:t xml:space="preserve">về </w:t>
      </w:r>
      <w:r w:rsidR="0029180A">
        <w:rPr>
          <w:sz w:val="28"/>
          <w:szCs w:val="28"/>
        </w:rPr>
        <w:t xml:space="preserve">Bảng </w:t>
      </w:r>
      <w:r>
        <w:rPr>
          <w:sz w:val="28"/>
          <w:szCs w:val="28"/>
        </w:rPr>
        <w:t xml:space="preserve">giá tính lệ phí trước bạ đối với nhà trên địa bàn </w:t>
      </w:r>
      <w:r w:rsidR="0029180A">
        <w:rPr>
          <w:sz w:val="28"/>
          <w:szCs w:val="28"/>
        </w:rPr>
        <w:t>Thành phố Hồ Chí Minh</w:t>
      </w:r>
      <w:r w:rsidRPr="008E57E0">
        <w:rPr>
          <w:sz w:val="28"/>
          <w:szCs w:val="28"/>
        </w:rPr>
        <w:t>.</w:t>
      </w:r>
    </w:p>
    <w:p w14:paraId="2DCA5B2E" w14:textId="28441A52" w:rsidR="0007329E" w:rsidRPr="00411BC1" w:rsidRDefault="00E07DB8" w:rsidP="00E07DB8">
      <w:pPr>
        <w:pStyle w:val="BodyText"/>
        <w:ind w:firstLine="720"/>
        <w:jc w:val="both"/>
        <w:rPr>
          <w:bCs/>
          <w:color w:val="FF0000"/>
          <w:sz w:val="28"/>
          <w:szCs w:val="28"/>
        </w:rPr>
      </w:pPr>
      <w:r w:rsidRPr="008E57E0">
        <w:rPr>
          <w:sz w:val="28"/>
          <w:szCs w:val="28"/>
        </w:rPr>
        <w:t xml:space="preserve">Trong quá trình thực hiện nếu có phát sinh vướng mắc, Thuế </w:t>
      </w:r>
      <w:r w:rsidR="0029180A">
        <w:rPr>
          <w:sz w:val="28"/>
          <w:szCs w:val="28"/>
        </w:rPr>
        <w:t>Thành phố</w:t>
      </w:r>
      <w:r w:rsidRPr="008E57E0">
        <w:rPr>
          <w:sz w:val="28"/>
          <w:szCs w:val="28"/>
        </w:rPr>
        <w:t xml:space="preserve"> có trách nhiệm tổng hợp vướng mắc, đề xuất biện pháp giải quyết gửi Sở Tài chính để báo cáo Ủy ban nhân dân </w:t>
      </w:r>
      <w:r w:rsidR="0029180A">
        <w:rPr>
          <w:sz w:val="28"/>
          <w:szCs w:val="28"/>
        </w:rPr>
        <w:t>Thành phố</w:t>
      </w:r>
      <w:r w:rsidRPr="008E57E0">
        <w:rPr>
          <w:sz w:val="28"/>
          <w:szCs w:val="28"/>
        </w:rPr>
        <w:t xml:space="preserve"> xem xét, sửa đổi, bổ sung theo quy định</w:t>
      </w:r>
      <w:r w:rsidR="0029180A">
        <w:rPr>
          <w:sz w:val="28"/>
          <w:szCs w:val="28"/>
        </w:rPr>
        <w:t>.</w:t>
      </w:r>
    </w:p>
    <w:p w14:paraId="7629FFA2" w14:textId="23169AF0" w:rsidR="002619F2" w:rsidRPr="00411BC1" w:rsidRDefault="00065FB2" w:rsidP="00065FB2">
      <w:pPr>
        <w:pStyle w:val="NormalWeb"/>
        <w:spacing w:before="0" w:beforeAutospacing="0" w:after="120" w:afterAutospacing="0"/>
        <w:ind w:firstLine="720"/>
        <w:jc w:val="both"/>
        <w:rPr>
          <w:b/>
          <w:sz w:val="28"/>
          <w:szCs w:val="28"/>
        </w:rPr>
      </w:pPr>
      <w:r>
        <w:rPr>
          <w:b/>
          <w:sz w:val="28"/>
          <w:szCs w:val="28"/>
          <w:lang w:val="en-US"/>
        </w:rPr>
        <w:t xml:space="preserve">V. </w:t>
      </w:r>
      <w:r w:rsidR="002619F2" w:rsidRPr="00411BC1">
        <w:rPr>
          <w:b/>
          <w:sz w:val="28"/>
          <w:szCs w:val="28"/>
        </w:rPr>
        <w:t>DỰ KIẾN NGUỒN LỰC, ĐIỀU KIỆN BẢO ĐẢM CHO VIỆC THI HÀNH VĂN BẢN VÀ THỜI GIA</w:t>
      </w:r>
      <w:r w:rsidR="00F56510" w:rsidRPr="00411BC1">
        <w:rPr>
          <w:b/>
          <w:sz w:val="28"/>
          <w:szCs w:val="28"/>
          <w:lang w:val="en-US"/>
        </w:rPr>
        <w:t>N</w:t>
      </w:r>
      <w:r w:rsidR="002619F2" w:rsidRPr="00411BC1">
        <w:rPr>
          <w:b/>
          <w:sz w:val="28"/>
          <w:szCs w:val="28"/>
        </w:rPr>
        <w:t xml:space="preserve"> TRÌNH </w:t>
      </w:r>
      <w:r w:rsidR="00E447DF" w:rsidRPr="00411BC1">
        <w:rPr>
          <w:b/>
          <w:sz w:val="28"/>
          <w:szCs w:val="28"/>
          <w:lang w:val="en-US"/>
        </w:rPr>
        <w:t>THÔNG QUA/</w:t>
      </w:r>
      <w:r w:rsidR="002619F2" w:rsidRPr="00411BC1">
        <w:rPr>
          <w:b/>
          <w:sz w:val="28"/>
          <w:szCs w:val="28"/>
        </w:rPr>
        <w:t>BAN HÀNH</w:t>
      </w:r>
    </w:p>
    <w:p w14:paraId="4440E09D" w14:textId="77777777" w:rsidR="002619F2" w:rsidRPr="00411BC1" w:rsidRDefault="00F536CC" w:rsidP="00411BC1">
      <w:pPr>
        <w:spacing w:after="120"/>
        <w:jc w:val="both"/>
        <w:rPr>
          <w:b/>
          <w:sz w:val="28"/>
          <w:szCs w:val="28"/>
        </w:rPr>
      </w:pPr>
      <w:r w:rsidRPr="00411BC1">
        <w:rPr>
          <w:sz w:val="28"/>
          <w:szCs w:val="28"/>
        </w:rPr>
        <w:tab/>
      </w:r>
      <w:r w:rsidR="002619F2" w:rsidRPr="00411BC1">
        <w:rPr>
          <w:b/>
          <w:sz w:val="28"/>
          <w:szCs w:val="28"/>
        </w:rPr>
        <w:t xml:space="preserve">1. Về nguồn lực, điều kiện bảo đảm cho việc thi hành văn bản: </w:t>
      </w:r>
    </w:p>
    <w:p w14:paraId="07F5BD22" w14:textId="161E3FD2" w:rsidR="002619F2" w:rsidRDefault="002619F2" w:rsidP="00411BC1">
      <w:pPr>
        <w:tabs>
          <w:tab w:val="left" w:pos="993"/>
        </w:tabs>
        <w:spacing w:after="120"/>
        <w:ind w:firstLine="720"/>
        <w:jc w:val="both"/>
        <w:rPr>
          <w:spacing w:val="-4"/>
          <w:sz w:val="28"/>
          <w:szCs w:val="28"/>
        </w:rPr>
      </w:pPr>
      <w:r w:rsidRPr="00411BC1">
        <w:rPr>
          <w:sz w:val="28"/>
          <w:szCs w:val="28"/>
        </w:rPr>
        <w:t>Kh</w:t>
      </w:r>
      <w:r w:rsidRPr="00411BC1">
        <w:rPr>
          <w:spacing w:val="-4"/>
          <w:sz w:val="28"/>
          <w:szCs w:val="28"/>
        </w:rPr>
        <w:t xml:space="preserve">i triển khai </w:t>
      </w:r>
      <w:r w:rsidR="00DE491C" w:rsidRPr="00411BC1">
        <w:rPr>
          <w:spacing w:val="-4"/>
          <w:sz w:val="28"/>
          <w:szCs w:val="28"/>
        </w:rPr>
        <w:t xml:space="preserve">thực hiện </w:t>
      </w:r>
      <w:r w:rsidRPr="00411BC1">
        <w:rPr>
          <w:spacing w:val="-4"/>
          <w:sz w:val="28"/>
          <w:szCs w:val="28"/>
        </w:rPr>
        <w:t>Quyết định này không làm phát sinh tổ chức</w:t>
      </w:r>
      <w:r w:rsidR="00C51695" w:rsidRPr="00411BC1">
        <w:rPr>
          <w:spacing w:val="-4"/>
          <w:sz w:val="28"/>
          <w:szCs w:val="28"/>
        </w:rPr>
        <w:t>,</w:t>
      </w:r>
      <w:r w:rsidRPr="00411BC1">
        <w:rPr>
          <w:spacing w:val="-4"/>
          <w:sz w:val="28"/>
          <w:szCs w:val="28"/>
        </w:rPr>
        <w:t xml:space="preserve"> biên chế</w:t>
      </w:r>
      <w:r w:rsidR="00F56510" w:rsidRPr="00411BC1">
        <w:rPr>
          <w:spacing w:val="-4"/>
          <w:sz w:val="28"/>
          <w:szCs w:val="28"/>
        </w:rPr>
        <w:t xml:space="preserve"> và nguồn lực tài chính vì </w:t>
      </w:r>
      <w:r w:rsidR="00C51695" w:rsidRPr="00411BC1">
        <w:rPr>
          <w:spacing w:val="-4"/>
          <w:sz w:val="28"/>
          <w:szCs w:val="28"/>
        </w:rPr>
        <w:t xml:space="preserve">các </w:t>
      </w:r>
      <w:r w:rsidR="00F56510" w:rsidRPr="00411BC1">
        <w:rPr>
          <w:spacing w:val="-4"/>
          <w:sz w:val="28"/>
          <w:szCs w:val="28"/>
        </w:rPr>
        <w:t xml:space="preserve">nhiệm vụ </w:t>
      </w:r>
      <w:r w:rsidR="00C51695" w:rsidRPr="00411BC1">
        <w:rPr>
          <w:spacing w:val="-4"/>
          <w:sz w:val="28"/>
          <w:szCs w:val="28"/>
        </w:rPr>
        <w:t xml:space="preserve">liên quan </w:t>
      </w:r>
      <w:r w:rsidR="0029180A">
        <w:rPr>
          <w:spacing w:val="-4"/>
          <w:sz w:val="28"/>
          <w:szCs w:val="28"/>
        </w:rPr>
        <w:t xml:space="preserve">Bảng </w:t>
      </w:r>
      <w:r w:rsidR="0077078E" w:rsidRPr="00411BC1">
        <w:rPr>
          <w:spacing w:val="-4"/>
          <w:sz w:val="28"/>
          <w:szCs w:val="28"/>
        </w:rPr>
        <w:t>giá tính lệ phí trước bạ</w:t>
      </w:r>
      <w:r w:rsidR="00C51695" w:rsidRPr="00411BC1">
        <w:rPr>
          <w:spacing w:val="-4"/>
          <w:sz w:val="28"/>
          <w:szCs w:val="28"/>
        </w:rPr>
        <w:t xml:space="preserve"> </w:t>
      </w:r>
      <w:r w:rsidR="00F56510" w:rsidRPr="00411BC1">
        <w:rPr>
          <w:spacing w:val="-4"/>
          <w:sz w:val="28"/>
          <w:szCs w:val="28"/>
        </w:rPr>
        <w:t xml:space="preserve">đã </w:t>
      </w:r>
      <w:r w:rsidR="00C51695" w:rsidRPr="00411BC1">
        <w:rPr>
          <w:spacing w:val="-4"/>
          <w:sz w:val="28"/>
          <w:szCs w:val="28"/>
        </w:rPr>
        <w:t>triển khai thực hiện</w:t>
      </w:r>
      <w:r w:rsidR="00F56510" w:rsidRPr="00411BC1">
        <w:rPr>
          <w:spacing w:val="-4"/>
          <w:sz w:val="28"/>
          <w:szCs w:val="28"/>
        </w:rPr>
        <w:t xml:space="preserve"> từ ngày 01 tháng </w:t>
      </w:r>
      <w:r w:rsidR="003A605A" w:rsidRPr="00411BC1">
        <w:rPr>
          <w:spacing w:val="-4"/>
          <w:sz w:val="28"/>
          <w:szCs w:val="28"/>
        </w:rPr>
        <w:t>3</w:t>
      </w:r>
      <w:r w:rsidR="00F56510" w:rsidRPr="00411BC1">
        <w:rPr>
          <w:spacing w:val="-4"/>
          <w:sz w:val="28"/>
          <w:szCs w:val="28"/>
        </w:rPr>
        <w:t xml:space="preserve"> năm 202</w:t>
      </w:r>
      <w:r w:rsidR="003A605A" w:rsidRPr="00411BC1">
        <w:rPr>
          <w:spacing w:val="-4"/>
          <w:sz w:val="28"/>
          <w:szCs w:val="28"/>
        </w:rPr>
        <w:t>2</w:t>
      </w:r>
      <w:r w:rsidR="00C51695" w:rsidRPr="00411BC1">
        <w:rPr>
          <w:spacing w:val="-4"/>
          <w:sz w:val="28"/>
          <w:szCs w:val="28"/>
        </w:rPr>
        <w:t xml:space="preserve"> </w:t>
      </w:r>
      <w:r w:rsidR="00A14227" w:rsidRPr="00411BC1">
        <w:rPr>
          <w:spacing w:val="-4"/>
          <w:sz w:val="28"/>
          <w:szCs w:val="28"/>
        </w:rPr>
        <w:t>(</w:t>
      </w:r>
      <w:r w:rsidR="003A605A" w:rsidRPr="00411BC1">
        <w:rPr>
          <w:spacing w:val="-4"/>
          <w:sz w:val="28"/>
          <w:szCs w:val="28"/>
        </w:rPr>
        <w:t>Nghị định số 10/2022/NĐ-CP ngày 15 tháng 01 năm 2022 có hi</w:t>
      </w:r>
      <w:r w:rsidR="00F56510" w:rsidRPr="00411BC1">
        <w:rPr>
          <w:spacing w:val="-4"/>
          <w:sz w:val="28"/>
          <w:szCs w:val="28"/>
        </w:rPr>
        <w:t>ệu lực thi hành</w:t>
      </w:r>
      <w:r w:rsidR="00A14227" w:rsidRPr="00411BC1">
        <w:rPr>
          <w:spacing w:val="-4"/>
          <w:sz w:val="28"/>
          <w:szCs w:val="28"/>
        </w:rPr>
        <w:t>)</w:t>
      </w:r>
      <w:r w:rsidRPr="00411BC1">
        <w:rPr>
          <w:spacing w:val="-4"/>
          <w:sz w:val="28"/>
          <w:szCs w:val="28"/>
        </w:rPr>
        <w:t>.</w:t>
      </w:r>
    </w:p>
    <w:p w14:paraId="21831848" w14:textId="77777777" w:rsidR="00AA79D7" w:rsidRPr="00411BC1" w:rsidRDefault="00AA79D7" w:rsidP="00411BC1">
      <w:pPr>
        <w:tabs>
          <w:tab w:val="left" w:pos="993"/>
        </w:tabs>
        <w:spacing w:after="120"/>
        <w:ind w:firstLine="720"/>
        <w:jc w:val="both"/>
        <w:rPr>
          <w:spacing w:val="-4"/>
          <w:sz w:val="28"/>
          <w:szCs w:val="28"/>
        </w:rPr>
      </w:pPr>
    </w:p>
    <w:p w14:paraId="79656983" w14:textId="45095FA1" w:rsidR="002619F2" w:rsidRPr="00411BC1" w:rsidRDefault="002619F2" w:rsidP="00E95680">
      <w:pPr>
        <w:spacing w:after="120"/>
        <w:ind w:firstLine="720"/>
        <w:jc w:val="both"/>
        <w:rPr>
          <w:b/>
          <w:spacing w:val="-4"/>
          <w:sz w:val="28"/>
          <w:szCs w:val="28"/>
        </w:rPr>
      </w:pPr>
      <w:r w:rsidRPr="00411BC1">
        <w:rPr>
          <w:b/>
          <w:spacing w:val="-4"/>
          <w:sz w:val="28"/>
          <w:szCs w:val="28"/>
        </w:rPr>
        <w:lastRenderedPageBreak/>
        <w:t>2. Thời gian trình ban hành</w:t>
      </w:r>
      <w:r w:rsidR="00F56510" w:rsidRPr="00411BC1">
        <w:rPr>
          <w:b/>
          <w:spacing w:val="-4"/>
          <w:sz w:val="28"/>
          <w:szCs w:val="28"/>
        </w:rPr>
        <w:t>/thông qua</w:t>
      </w:r>
      <w:r w:rsidR="00E95680">
        <w:rPr>
          <w:b/>
          <w:spacing w:val="-4"/>
          <w:sz w:val="28"/>
          <w:szCs w:val="28"/>
        </w:rPr>
        <w:t>:</w:t>
      </w:r>
    </w:p>
    <w:p w14:paraId="428DAE37" w14:textId="77777777" w:rsidR="008C7762" w:rsidRPr="00411BC1" w:rsidRDefault="00F56510" w:rsidP="00E95680">
      <w:pPr>
        <w:pStyle w:val="ListParagraph"/>
        <w:spacing w:after="120" w:line="320" w:lineRule="exact"/>
        <w:ind w:left="0" w:firstLine="720"/>
        <w:jc w:val="both"/>
        <w:rPr>
          <w:rFonts w:ascii="Times New Roman" w:hAnsi="Times New Roman"/>
          <w:sz w:val="28"/>
          <w:szCs w:val="28"/>
        </w:rPr>
      </w:pPr>
      <w:r w:rsidRPr="00411BC1">
        <w:rPr>
          <w:rFonts w:ascii="Times New Roman" w:hAnsi="Times New Roman"/>
          <w:spacing w:val="-4"/>
          <w:sz w:val="28"/>
          <w:szCs w:val="28"/>
        </w:rPr>
        <w:t>Sở Tài chính trình Ủy ban nhân dân Thành phố Hồ Chí Minh ban hành vào</w:t>
      </w:r>
      <w:r w:rsidR="002619F2" w:rsidRPr="00411BC1">
        <w:rPr>
          <w:rFonts w:ascii="Times New Roman" w:hAnsi="Times New Roman"/>
          <w:spacing w:val="-4"/>
          <w:sz w:val="28"/>
          <w:szCs w:val="28"/>
        </w:rPr>
        <w:t xml:space="preserve"> </w:t>
      </w:r>
      <w:r w:rsidR="00D057C2" w:rsidRPr="00411BC1">
        <w:rPr>
          <w:rFonts w:ascii="Times New Roman" w:hAnsi="Times New Roman"/>
          <w:spacing w:val="-4"/>
          <w:sz w:val="28"/>
          <w:szCs w:val="28"/>
        </w:rPr>
        <w:t xml:space="preserve">Quý </w:t>
      </w:r>
      <w:r w:rsidR="002619F2" w:rsidRPr="00411BC1">
        <w:rPr>
          <w:rFonts w:ascii="Times New Roman" w:hAnsi="Times New Roman"/>
          <w:spacing w:val="-4"/>
          <w:sz w:val="28"/>
          <w:szCs w:val="28"/>
        </w:rPr>
        <w:t>I</w:t>
      </w:r>
      <w:r w:rsidR="00FB66B3" w:rsidRPr="00411BC1">
        <w:rPr>
          <w:rFonts w:ascii="Times New Roman" w:hAnsi="Times New Roman"/>
          <w:spacing w:val="-4"/>
          <w:sz w:val="28"/>
          <w:szCs w:val="28"/>
        </w:rPr>
        <w:t>I</w:t>
      </w:r>
      <w:r w:rsidR="00415D5E" w:rsidRPr="00411BC1">
        <w:rPr>
          <w:rFonts w:ascii="Times New Roman" w:hAnsi="Times New Roman"/>
          <w:spacing w:val="-4"/>
          <w:sz w:val="28"/>
          <w:szCs w:val="28"/>
        </w:rPr>
        <w:t>I</w:t>
      </w:r>
      <w:r w:rsidR="002619F2" w:rsidRPr="00411BC1">
        <w:rPr>
          <w:rFonts w:ascii="Times New Roman" w:hAnsi="Times New Roman"/>
          <w:spacing w:val="-4"/>
          <w:sz w:val="28"/>
          <w:szCs w:val="28"/>
        </w:rPr>
        <w:t xml:space="preserve"> năm 202</w:t>
      </w:r>
      <w:r w:rsidR="003D2112" w:rsidRPr="00411BC1">
        <w:rPr>
          <w:rFonts w:ascii="Times New Roman" w:hAnsi="Times New Roman"/>
          <w:spacing w:val="-4"/>
          <w:sz w:val="28"/>
          <w:szCs w:val="28"/>
        </w:rPr>
        <w:t>6</w:t>
      </w:r>
      <w:r w:rsidR="00346831" w:rsidRPr="00411BC1">
        <w:rPr>
          <w:rFonts w:ascii="Times New Roman" w:hAnsi="Times New Roman"/>
          <w:sz w:val="28"/>
          <w:szCs w:val="28"/>
        </w:rPr>
        <w:t>.</w:t>
      </w:r>
    </w:p>
    <w:p w14:paraId="78115CF2" w14:textId="66ACAF82" w:rsidR="00EB7D00" w:rsidRPr="008918C4" w:rsidRDefault="00947E87" w:rsidP="00E95680">
      <w:pPr>
        <w:pStyle w:val="BodyText"/>
        <w:spacing w:after="0" w:line="276" w:lineRule="auto"/>
        <w:ind w:firstLine="720"/>
        <w:jc w:val="both"/>
        <w:rPr>
          <w:sz w:val="28"/>
          <w:szCs w:val="28"/>
        </w:rPr>
      </w:pPr>
      <w:r w:rsidRPr="008918C4">
        <w:rPr>
          <w:sz w:val="28"/>
          <w:szCs w:val="28"/>
        </w:rPr>
        <w:t xml:space="preserve">Trên đây là </w:t>
      </w:r>
      <w:r w:rsidR="00E5257D" w:rsidRPr="008918C4">
        <w:rPr>
          <w:sz w:val="28"/>
          <w:szCs w:val="28"/>
        </w:rPr>
        <w:t xml:space="preserve">nội dung </w:t>
      </w:r>
      <w:r w:rsidRPr="008918C4">
        <w:rPr>
          <w:sz w:val="28"/>
          <w:szCs w:val="28"/>
        </w:rPr>
        <w:t>Tờ trình</w:t>
      </w:r>
      <w:r w:rsidR="00943805" w:rsidRPr="008918C4">
        <w:rPr>
          <w:sz w:val="28"/>
          <w:szCs w:val="28"/>
        </w:rPr>
        <w:t xml:space="preserve"> </w:t>
      </w:r>
      <w:r w:rsidR="00AD10F2" w:rsidRPr="008918C4">
        <w:rPr>
          <w:sz w:val="28"/>
          <w:szCs w:val="28"/>
        </w:rPr>
        <w:t xml:space="preserve">về </w:t>
      </w:r>
      <w:r w:rsidR="00AD10F2" w:rsidRPr="008918C4">
        <w:rPr>
          <w:bCs/>
          <w:sz w:val="28"/>
          <w:szCs w:val="28"/>
        </w:rPr>
        <w:t>Dự thảo Quyết định của Ủy ban nhân dân Thành phố ban hành Quy định về Bảng giá tính lệ phí trước bạ đối với nhà trên địa bàn Thành phố Hồ Chí Minh</w:t>
      </w:r>
      <w:r w:rsidR="002068FB" w:rsidRPr="008918C4">
        <w:rPr>
          <w:sz w:val="28"/>
          <w:szCs w:val="28"/>
        </w:rPr>
        <w:t>,</w:t>
      </w:r>
      <w:r w:rsidR="00943805" w:rsidRPr="008918C4">
        <w:rPr>
          <w:sz w:val="28"/>
          <w:szCs w:val="28"/>
        </w:rPr>
        <w:t xml:space="preserve"> </w:t>
      </w:r>
      <w:r w:rsidR="0022040F" w:rsidRPr="008918C4">
        <w:rPr>
          <w:sz w:val="28"/>
          <w:szCs w:val="28"/>
        </w:rPr>
        <w:t xml:space="preserve">Sở Tài chính </w:t>
      </w:r>
      <w:r w:rsidR="002068FB" w:rsidRPr="008918C4">
        <w:rPr>
          <w:sz w:val="28"/>
          <w:szCs w:val="28"/>
        </w:rPr>
        <w:t xml:space="preserve">kính </w:t>
      </w:r>
      <w:r w:rsidR="00D144BD" w:rsidRPr="008918C4">
        <w:rPr>
          <w:sz w:val="28"/>
          <w:szCs w:val="28"/>
        </w:rPr>
        <w:t xml:space="preserve">trình </w:t>
      </w:r>
      <w:r w:rsidR="00943805" w:rsidRPr="008918C4">
        <w:rPr>
          <w:sz w:val="28"/>
          <w:szCs w:val="28"/>
        </w:rPr>
        <w:t>Ủy ban nhân dân Thành phố xem xét, quyết định./.</w:t>
      </w:r>
    </w:p>
    <w:p w14:paraId="4D27A69A" w14:textId="1B3BB105" w:rsidR="00F5045C" w:rsidRPr="00411BC1" w:rsidRDefault="00F5045C" w:rsidP="00065FB2">
      <w:pPr>
        <w:pStyle w:val="BodyText"/>
        <w:ind w:firstLine="720"/>
        <w:jc w:val="both"/>
        <w:rPr>
          <w:i/>
          <w:sz w:val="28"/>
          <w:szCs w:val="28"/>
        </w:rPr>
      </w:pPr>
      <w:r w:rsidRPr="00411BC1">
        <w:rPr>
          <w:i/>
          <w:sz w:val="28"/>
          <w:szCs w:val="28"/>
        </w:rPr>
        <w:t>(</w:t>
      </w:r>
      <w:r w:rsidR="00D04C88">
        <w:rPr>
          <w:i/>
          <w:sz w:val="28"/>
          <w:szCs w:val="28"/>
        </w:rPr>
        <w:t>Đính kèm</w:t>
      </w:r>
      <w:r w:rsidRPr="00411BC1">
        <w:rPr>
          <w:i/>
          <w:sz w:val="28"/>
          <w:szCs w:val="28"/>
        </w:rPr>
        <w:t xml:space="preserve">: </w:t>
      </w:r>
    </w:p>
    <w:p w14:paraId="5CA7ED4C" w14:textId="44C0212E" w:rsidR="00D571D1" w:rsidRPr="00D571D1" w:rsidRDefault="00F5045C" w:rsidP="00065FB2">
      <w:pPr>
        <w:pStyle w:val="BodyText"/>
        <w:ind w:firstLine="720"/>
        <w:jc w:val="both"/>
        <w:rPr>
          <w:i/>
          <w:sz w:val="28"/>
          <w:szCs w:val="28"/>
        </w:rPr>
      </w:pPr>
      <w:bookmarkStart w:id="16" w:name="_Hlk112078608"/>
      <w:r w:rsidRPr="00D571D1">
        <w:rPr>
          <w:i/>
          <w:sz w:val="28"/>
          <w:szCs w:val="28"/>
        </w:rPr>
        <w:t xml:space="preserve">- </w:t>
      </w:r>
      <w:r w:rsidR="00E447DF" w:rsidRPr="00D571D1">
        <w:rPr>
          <w:i/>
          <w:sz w:val="28"/>
          <w:szCs w:val="28"/>
        </w:rPr>
        <w:t xml:space="preserve">Dự thảo </w:t>
      </w:r>
      <w:r w:rsidR="00D571D1" w:rsidRPr="00D571D1">
        <w:rPr>
          <w:i/>
          <w:sz w:val="28"/>
          <w:szCs w:val="28"/>
        </w:rPr>
        <w:t xml:space="preserve">Quyết định </w:t>
      </w:r>
      <w:r w:rsidR="00D571D1" w:rsidRPr="00D571D1">
        <w:rPr>
          <w:bCs/>
          <w:i/>
          <w:sz w:val="28"/>
          <w:szCs w:val="28"/>
        </w:rPr>
        <w:t>của Ủy ban nhân dân Thành phố ban hành Quy định về Bảng giá tính lệ phí trước bạ đối với nhà trên địa bàn Thành phố Hồ Chí Minh</w:t>
      </w:r>
      <w:r w:rsidR="00D571D1">
        <w:rPr>
          <w:bCs/>
          <w:i/>
          <w:sz w:val="28"/>
          <w:szCs w:val="28"/>
        </w:rPr>
        <w:t>;</w:t>
      </w:r>
    </w:p>
    <w:p w14:paraId="7E777250" w14:textId="77777777" w:rsidR="00F5045C" w:rsidRPr="00411BC1" w:rsidRDefault="00E447DF" w:rsidP="00411BC1">
      <w:pPr>
        <w:pStyle w:val="BodyText"/>
        <w:ind w:firstLine="720"/>
        <w:jc w:val="both"/>
        <w:rPr>
          <w:i/>
          <w:sz w:val="28"/>
          <w:szCs w:val="28"/>
        </w:rPr>
      </w:pPr>
      <w:r w:rsidRPr="00411BC1">
        <w:rPr>
          <w:i/>
          <w:sz w:val="28"/>
          <w:szCs w:val="28"/>
        </w:rPr>
        <w:t xml:space="preserve">- </w:t>
      </w:r>
      <w:r w:rsidR="00F5045C" w:rsidRPr="00411BC1">
        <w:rPr>
          <w:i/>
          <w:sz w:val="28"/>
          <w:szCs w:val="28"/>
        </w:rPr>
        <w:t xml:space="preserve">Quyết định </w:t>
      </w:r>
      <w:r w:rsidRPr="00411BC1">
        <w:rPr>
          <w:i/>
          <w:sz w:val="28"/>
          <w:szCs w:val="28"/>
        </w:rPr>
        <w:t xml:space="preserve">số </w:t>
      </w:r>
      <w:r w:rsidR="00950C5F" w:rsidRPr="00411BC1">
        <w:rPr>
          <w:i/>
          <w:sz w:val="28"/>
          <w:szCs w:val="28"/>
        </w:rPr>
        <w:t xml:space="preserve">54/2017/QĐ-UBND </w:t>
      </w:r>
      <w:r w:rsidRPr="00411BC1">
        <w:rPr>
          <w:i/>
          <w:sz w:val="28"/>
          <w:szCs w:val="28"/>
        </w:rPr>
        <w:t xml:space="preserve">ngày </w:t>
      </w:r>
      <w:r w:rsidR="00950C5F" w:rsidRPr="00411BC1">
        <w:rPr>
          <w:i/>
          <w:sz w:val="28"/>
          <w:szCs w:val="28"/>
        </w:rPr>
        <w:t>05</w:t>
      </w:r>
      <w:r w:rsidRPr="00411BC1">
        <w:rPr>
          <w:i/>
          <w:sz w:val="28"/>
          <w:szCs w:val="28"/>
        </w:rPr>
        <w:t xml:space="preserve"> tháng </w:t>
      </w:r>
      <w:r w:rsidR="00950C5F" w:rsidRPr="00411BC1">
        <w:rPr>
          <w:i/>
          <w:sz w:val="28"/>
          <w:szCs w:val="28"/>
        </w:rPr>
        <w:t>10</w:t>
      </w:r>
      <w:r w:rsidRPr="00411BC1">
        <w:rPr>
          <w:i/>
          <w:sz w:val="28"/>
          <w:szCs w:val="28"/>
        </w:rPr>
        <w:t xml:space="preserve"> năm 20</w:t>
      </w:r>
      <w:r w:rsidR="00950C5F" w:rsidRPr="00411BC1">
        <w:rPr>
          <w:i/>
          <w:sz w:val="28"/>
          <w:szCs w:val="28"/>
        </w:rPr>
        <w:t>17</w:t>
      </w:r>
      <w:r w:rsidRPr="00411BC1">
        <w:rPr>
          <w:i/>
          <w:sz w:val="28"/>
          <w:szCs w:val="28"/>
        </w:rPr>
        <w:t xml:space="preserve"> </w:t>
      </w:r>
      <w:r w:rsidR="00F5045C" w:rsidRPr="00411BC1">
        <w:rPr>
          <w:i/>
          <w:sz w:val="28"/>
          <w:szCs w:val="28"/>
        </w:rPr>
        <w:t>của Ủy ban nhân dân Thành phố</w:t>
      </w:r>
      <w:bookmarkEnd w:id="16"/>
      <w:r w:rsidR="00F5045C" w:rsidRPr="00411BC1">
        <w:rPr>
          <w:i/>
          <w:sz w:val="28"/>
          <w:szCs w:val="28"/>
        </w:rPr>
        <w:t xml:space="preserve"> về ban hành </w:t>
      </w:r>
      <w:r w:rsidRPr="00411BC1">
        <w:rPr>
          <w:bCs/>
          <w:i/>
          <w:sz w:val="28"/>
          <w:szCs w:val="28"/>
        </w:rPr>
        <w:t xml:space="preserve">Quy định </w:t>
      </w:r>
      <w:r w:rsidR="00950C5F" w:rsidRPr="00411BC1">
        <w:rPr>
          <w:i/>
          <w:sz w:val="28"/>
          <w:szCs w:val="28"/>
        </w:rPr>
        <w:t>về giá tính lệ phí trước bạ đối với nhà</w:t>
      </w:r>
      <w:r w:rsidRPr="00411BC1">
        <w:rPr>
          <w:bCs/>
          <w:i/>
          <w:sz w:val="28"/>
          <w:szCs w:val="28"/>
        </w:rPr>
        <w:t xml:space="preserve"> trên địa bàn Thành phố Hồ Chí Minh</w:t>
      </w:r>
      <w:r w:rsidR="00F5045C" w:rsidRPr="00411BC1">
        <w:rPr>
          <w:i/>
          <w:sz w:val="28"/>
          <w:szCs w:val="28"/>
        </w:rPr>
        <w:t>;</w:t>
      </w:r>
    </w:p>
    <w:p w14:paraId="4769526F" w14:textId="77777777" w:rsidR="00FC0A45" w:rsidRPr="00411BC1" w:rsidRDefault="00E447DF" w:rsidP="00411BC1">
      <w:pPr>
        <w:pStyle w:val="BodyText"/>
        <w:ind w:firstLine="720"/>
        <w:jc w:val="both"/>
        <w:rPr>
          <w:i/>
          <w:sz w:val="28"/>
          <w:szCs w:val="28"/>
        </w:rPr>
      </w:pPr>
      <w:r w:rsidRPr="00411BC1">
        <w:rPr>
          <w:i/>
          <w:sz w:val="28"/>
          <w:szCs w:val="28"/>
        </w:rPr>
        <w:t xml:space="preserve">- Quyết định số </w:t>
      </w:r>
      <w:r w:rsidR="00F65C4F" w:rsidRPr="00411BC1">
        <w:rPr>
          <w:i/>
          <w:sz w:val="28"/>
          <w:szCs w:val="28"/>
        </w:rPr>
        <w:t xml:space="preserve">13/2020/QĐ-UBND </w:t>
      </w:r>
      <w:r w:rsidR="00FC0A45" w:rsidRPr="00411BC1">
        <w:rPr>
          <w:i/>
          <w:sz w:val="28"/>
          <w:szCs w:val="28"/>
        </w:rPr>
        <w:t xml:space="preserve">ngày 20 tháng </w:t>
      </w:r>
      <w:r w:rsidR="00F65C4F" w:rsidRPr="00411BC1">
        <w:rPr>
          <w:i/>
          <w:sz w:val="28"/>
          <w:szCs w:val="28"/>
        </w:rPr>
        <w:t>5</w:t>
      </w:r>
      <w:r w:rsidR="00FC0A45" w:rsidRPr="00411BC1">
        <w:rPr>
          <w:i/>
          <w:sz w:val="28"/>
          <w:szCs w:val="28"/>
        </w:rPr>
        <w:t xml:space="preserve"> năm 202</w:t>
      </w:r>
      <w:r w:rsidR="00F65C4F" w:rsidRPr="00411BC1">
        <w:rPr>
          <w:i/>
          <w:sz w:val="28"/>
          <w:szCs w:val="28"/>
        </w:rPr>
        <w:t>0</w:t>
      </w:r>
      <w:r w:rsidR="00FC0A45" w:rsidRPr="00411BC1">
        <w:rPr>
          <w:i/>
          <w:sz w:val="28"/>
          <w:szCs w:val="28"/>
        </w:rPr>
        <w:t xml:space="preserve"> của </w:t>
      </w:r>
      <w:r w:rsidR="00F65C4F" w:rsidRPr="00411BC1">
        <w:rPr>
          <w:i/>
          <w:sz w:val="28"/>
          <w:szCs w:val="28"/>
        </w:rPr>
        <w:t xml:space="preserve">Ủy ban nhân dân tỉnh Bình Dương ban hành </w:t>
      </w:r>
      <w:r w:rsidR="00C0659B" w:rsidRPr="00411BC1">
        <w:rPr>
          <w:i/>
          <w:sz w:val="28"/>
          <w:szCs w:val="28"/>
        </w:rPr>
        <w:t xml:space="preserve">Quy </w:t>
      </w:r>
      <w:r w:rsidR="00F65C4F" w:rsidRPr="00411BC1">
        <w:rPr>
          <w:i/>
          <w:sz w:val="28"/>
          <w:szCs w:val="28"/>
        </w:rPr>
        <w:t>định về giá tính lệ phí trước bạ đối với nhà</w:t>
      </w:r>
      <w:r w:rsidR="00C0659B" w:rsidRPr="00411BC1">
        <w:rPr>
          <w:i/>
          <w:sz w:val="28"/>
          <w:szCs w:val="28"/>
        </w:rPr>
        <w:t xml:space="preserve"> trên địa bàn tỉnh Bình Dương</w:t>
      </w:r>
      <w:r w:rsidR="00FC0A45" w:rsidRPr="00411BC1">
        <w:rPr>
          <w:i/>
          <w:sz w:val="28"/>
          <w:szCs w:val="28"/>
        </w:rPr>
        <w:t>;</w:t>
      </w:r>
    </w:p>
    <w:p w14:paraId="2E8C5167" w14:textId="77777777" w:rsidR="00AF19DB" w:rsidRDefault="00FC0A45" w:rsidP="00411BC1">
      <w:pPr>
        <w:pStyle w:val="BodyText"/>
        <w:ind w:firstLine="720"/>
        <w:jc w:val="both"/>
        <w:rPr>
          <w:i/>
          <w:sz w:val="28"/>
          <w:szCs w:val="28"/>
        </w:rPr>
      </w:pPr>
      <w:r w:rsidRPr="00411BC1">
        <w:rPr>
          <w:i/>
          <w:sz w:val="28"/>
          <w:szCs w:val="28"/>
        </w:rPr>
        <w:t xml:space="preserve">- Quyết định số </w:t>
      </w:r>
      <w:r w:rsidR="00E04744" w:rsidRPr="00411BC1">
        <w:rPr>
          <w:i/>
          <w:sz w:val="28"/>
          <w:szCs w:val="28"/>
        </w:rPr>
        <w:t xml:space="preserve">26/2022/QĐ-UBND </w:t>
      </w:r>
      <w:r w:rsidRPr="00411BC1">
        <w:rPr>
          <w:i/>
          <w:sz w:val="28"/>
          <w:szCs w:val="28"/>
        </w:rPr>
        <w:t>ngày 1</w:t>
      </w:r>
      <w:r w:rsidR="00E04744" w:rsidRPr="00411BC1">
        <w:rPr>
          <w:i/>
          <w:sz w:val="28"/>
          <w:szCs w:val="28"/>
        </w:rPr>
        <w:t>4</w:t>
      </w:r>
      <w:r w:rsidRPr="00411BC1">
        <w:rPr>
          <w:i/>
          <w:sz w:val="28"/>
          <w:szCs w:val="28"/>
        </w:rPr>
        <w:t xml:space="preserve"> tháng 1</w:t>
      </w:r>
      <w:r w:rsidR="00E04744" w:rsidRPr="00411BC1">
        <w:rPr>
          <w:i/>
          <w:sz w:val="28"/>
          <w:szCs w:val="28"/>
        </w:rPr>
        <w:t>2</w:t>
      </w:r>
      <w:r w:rsidRPr="00411BC1">
        <w:rPr>
          <w:i/>
          <w:sz w:val="28"/>
          <w:szCs w:val="28"/>
        </w:rPr>
        <w:t xml:space="preserve"> năm 202</w:t>
      </w:r>
      <w:r w:rsidR="00E04744" w:rsidRPr="00411BC1">
        <w:rPr>
          <w:i/>
          <w:sz w:val="28"/>
          <w:szCs w:val="28"/>
        </w:rPr>
        <w:t>2</w:t>
      </w:r>
      <w:r w:rsidRPr="00411BC1">
        <w:rPr>
          <w:i/>
          <w:sz w:val="28"/>
          <w:szCs w:val="28"/>
        </w:rPr>
        <w:t xml:space="preserve"> của </w:t>
      </w:r>
      <w:r w:rsidR="00E04744" w:rsidRPr="00411BC1">
        <w:rPr>
          <w:i/>
          <w:sz w:val="28"/>
          <w:szCs w:val="28"/>
        </w:rPr>
        <w:t xml:space="preserve">Ủy ban nhân dân tỉnh Bà Rịa - Vũng Tàu </w:t>
      </w:r>
      <w:r w:rsidRPr="00411BC1">
        <w:rPr>
          <w:i/>
          <w:sz w:val="28"/>
          <w:szCs w:val="28"/>
        </w:rPr>
        <w:t xml:space="preserve">về </w:t>
      </w:r>
      <w:r w:rsidR="00E04744" w:rsidRPr="00411BC1">
        <w:rPr>
          <w:i/>
          <w:sz w:val="28"/>
          <w:szCs w:val="28"/>
        </w:rPr>
        <w:t>ban hành Quy định về giá tính lệ phí trước bạ đối với nhà trên địa bàn tỉnh Bà Rịa - Vũng Tàu</w:t>
      </w:r>
      <w:r w:rsidR="00F5045C" w:rsidRPr="00411BC1">
        <w:rPr>
          <w:i/>
          <w:sz w:val="28"/>
          <w:szCs w:val="28"/>
        </w:rPr>
        <w:t>)</w:t>
      </w:r>
      <w:r w:rsidR="003D4BFA" w:rsidRPr="00411BC1">
        <w:rPr>
          <w:i/>
          <w:sz w:val="28"/>
          <w:szCs w:val="28"/>
        </w:rPr>
        <w:t xml:space="preserve"> </w:t>
      </w:r>
    </w:p>
    <w:p w14:paraId="78070407" w14:textId="77777777" w:rsidR="00FA6E36" w:rsidRPr="00411BC1" w:rsidRDefault="00FA6E36" w:rsidP="00411BC1">
      <w:pPr>
        <w:pStyle w:val="BodyText"/>
        <w:ind w:firstLine="720"/>
        <w:jc w:val="both"/>
        <w:rPr>
          <w:i/>
          <w:sz w:val="28"/>
          <w:szCs w:val="28"/>
        </w:rPr>
      </w:pPr>
    </w:p>
    <w:tbl>
      <w:tblPr>
        <w:tblW w:w="9180" w:type="dxa"/>
        <w:jc w:val="center"/>
        <w:tblLayout w:type="fixed"/>
        <w:tblLook w:val="04A0" w:firstRow="1" w:lastRow="0" w:firstColumn="1" w:lastColumn="0" w:noHBand="0" w:noVBand="1"/>
      </w:tblPr>
      <w:tblGrid>
        <w:gridCol w:w="4428"/>
        <w:gridCol w:w="4752"/>
      </w:tblGrid>
      <w:tr w:rsidR="00FC0A45" w:rsidRPr="00FC0A45" w14:paraId="02C6F8C9" w14:textId="77777777">
        <w:trPr>
          <w:trHeight w:val="1946"/>
          <w:jc w:val="center"/>
        </w:trPr>
        <w:tc>
          <w:tcPr>
            <w:tcW w:w="4428" w:type="dxa"/>
          </w:tcPr>
          <w:p w14:paraId="581BB788" w14:textId="77777777" w:rsidR="005701D2" w:rsidRPr="00FC0A45" w:rsidRDefault="005701D2">
            <w:pPr>
              <w:ind w:right="-431"/>
              <w:jc w:val="both"/>
              <w:rPr>
                <w:b/>
                <w:i/>
                <w:sz w:val="24"/>
              </w:rPr>
            </w:pPr>
          </w:p>
          <w:p w14:paraId="3A5CB173" w14:textId="77777777" w:rsidR="00A877A7" w:rsidRPr="00FC0A45" w:rsidRDefault="0000334B">
            <w:pPr>
              <w:ind w:right="-431"/>
              <w:jc w:val="both"/>
              <w:rPr>
                <w:b/>
                <w:i/>
                <w:sz w:val="24"/>
              </w:rPr>
            </w:pPr>
            <w:r w:rsidRPr="00FC0A45">
              <w:rPr>
                <w:b/>
                <w:i/>
                <w:sz w:val="24"/>
              </w:rPr>
              <w:t>Nơi nhận:</w:t>
            </w:r>
          </w:p>
          <w:p w14:paraId="111068D7" w14:textId="77777777" w:rsidR="00A877A7" w:rsidRPr="00FC0A45" w:rsidRDefault="0000334B" w:rsidP="001E6DF5">
            <w:pPr>
              <w:numPr>
                <w:ilvl w:val="0"/>
                <w:numId w:val="2"/>
              </w:numPr>
              <w:tabs>
                <w:tab w:val="clear" w:pos="360"/>
                <w:tab w:val="left" w:pos="142"/>
              </w:tabs>
              <w:ind w:right="-432"/>
              <w:jc w:val="both"/>
              <w:rPr>
                <w:sz w:val="22"/>
              </w:rPr>
            </w:pPr>
            <w:r w:rsidRPr="00FC0A45">
              <w:rPr>
                <w:sz w:val="22"/>
              </w:rPr>
              <w:t>Như trên;</w:t>
            </w:r>
          </w:p>
          <w:p w14:paraId="3D92AE56" w14:textId="77777777" w:rsidR="00FF2E4E" w:rsidRPr="00FC0A45" w:rsidRDefault="00FF2E4E" w:rsidP="001E6DF5">
            <w:pPr>
              <w:numPr>
                <w:ilvl w:val="0"/>
                <w:numId w:val="2"/>
              </w:numPr>
              <w:tabs>
                <w:tab w:val="clear" w:pos="360"/>
                <w:tab w:val="left" w:pos="142"/>
              </w:tabs>
              <w:ind w:right="-432"/>
              <w:jc w:val="both"/>
              <w:rPr>
                <w:sz w:val="22"/>
              </w:rPr>
            </w:pPr>
            <w:r w:rsidRPr="00FC0A45">
              <w:rPr>
                <w:sz w:val="22"/>
              </w:rPr>
              <w:t>VP UBND TP;</w:t>
            </w:r>
          </w:p>
          <w:p w14:paraId="3F36F5DB" w14:textId="77777777" w:rsidR="00A877A7" w:rsidRPr="00FC0A45" w:rsidRDefault="0000334B">
            <w:pPr>
              <w:ind w:right="-432"/>
              <w:jc w:val="both"/>
              <w:rPr>
                <w:sz w:val="22"/>
              </w:rPr>
            </w:pPr>
            <w:r w:rsidRPr="00FC0A45">
              <w:rPr>
                <w:sz w:val="22"/>
              </w:rPr>
              <w:t>- Sở Tư pháp;</w:t>
            </w:r>
          </w:p>
          <w:p w14:paraId="3A829984" w14:textId="77777777" w:rsidR="00A877A7" w:rsidRDefault="0000334B">
            <w:pPr>
              <w:ind w:right="-432"/>
              <w:jc w:val="both"/>
              <w:rPr>
                <w:sz w:val="22"/>
              </w:rPr>
            </w:pPr>
            <w:r w:rsidRPr="00FC0A45">
              <w:rPr>
                <w:sz w:val="22"/>
              </w:rPr>
              <w:t>- GĐ, PGĐ;</w:t>
            </w:r>
          </w:p>
          <w:p w14:paraId="4CC1CDC1" w14:textId="202DFAB4" w:rsidR="00FA6E36" w:rsidRPr="00FC0A45" w:rsidRDefault="00FA6E36">
            <w:pPr>
              <w:ind w:right="-432"/>
              <w:jc w:val="both"/>
              <w:rPr>
                <w:sz w:val="22"/>
              </w:rPr>
            </w:pPr>
            <w:r>
              <w:rPr>
                <w:sz w:val="22"/>
              </w:rPr>
              <w:t>- P.KTPC-Sở TC;</w:t>
            </w:r>
          </w:p>
          <w:p w14:paraId="3F483751" w14:textId="5D95B273" w:rsidR="00A877A7" w:rsidRPr="00FC0A45" w:rsidRDefault="0000334B" w:rsidP="001E6DF5">
            <w:pPr>
              <w:numPr>
                <w:ilvl w:val="0"/>
                <w:numId w:val="2"/>
              </w:numPr>
              <w:tabs>
                <w:tab w:val="clear" w:pos="360"/>
                <w:tab w:val="left" w:pos="142"/>
              </w:tabs>
              <w:ind w:right="-432"/>
              <w:jc w:val="both"/>
              <w:rPr>
                <w:sz w:val="22"/>
              </w:rPr>
            </w:pPr>
            <w:r w:rsidRPr="00FC0A45">
              <w:rPr>
                <w:sz w:val="22"/>
              </w:rPr>
              <w:t>Lưu: VT</w:t>
            </w:r>
            <w:r w:rsidR="00FC0A45" w:rsidRPr="00FC0A45">
              <w:rPr>
                <w:sz w:val="22"/>
              </w:rPr>
              <w:t>,</w:t>
            </w:r>
            <w:r w:rsidRPr="00FC0A45">
              <w:rPr>
                <w:sz w:val="22"/>
              </w:rPr>
              <w:t>QLG</w:t>
            </w:r>
            <w:r w:rsidR="00FC0A45" w:rsidRPr="00FC0A45">
              <w:rPr>
                <w:sz w:val="22"/>
              </w:rPr>
              <w:t>.n</w:t>
            </w:r>
            <w:r w:rsidR="00731744">
              <w:rPr>
                <w:sz w:val="22"/>
              </w:rPr>
              <w:t>vbinh</w:t>
            </w:r>
            <w:r w:rsidR="00FC0A45" w:rsidRPr="00FC0A45">
              <w:rPr>
                <w:sz w:val="22"/>
              </w:rPr>
              <w:t>.(0</w:t>
            </w:r>
            <w:r w:rsidR="00E81727">
              <w:rPr>
                <w:sz w:val="22"/>
              </w:rPr>
              <w:t>6</w:t>
            </w:r>
            <w:r w:rsidRPr="00FC0A45">
              <w:rPr>
                <w:sz w:val="22"/>
              </w:rPr>
              <w:t>)</w:t>
            </w:r>
          </w:p>
          <w:p w14:paraId="507EFA83" w14:textId="77777777" w:rsidR="00A877A7" w:rsidRPr="00FC0A45" w:rsidRDefault="00A877A7">
            <w:pPr>
              <w:ind w:right="-432"/>
              <w:jc w:val="both"/>
              <w:rPr>
                <w:sz w:val="16"/>
                <w:szCs w:val="16"/>
              </w:rPr>
            </w:pPr>
          </w:p>
        </w:tc>
        <w:tc>
          <w:tcPr>
            <w:tcW w:w="4752" w:type="dxa"/>
          </w:tcPr>
          <w:p w14:paraId="325D567F" w14:textId="77777777" w:rsidR="005701D2" w:rsidRPr="00FC0A45" w:rsidRDefault="005701D2">
            <w:pPr>
              <w:pStyle w:val="Heading5"/>
              <w:ind w:right="-108"/>
              <w:rPr>
                <w:rFonts w:ascii="Times New Roman" w:hAnsi="Times New Roman"/>
                <w:sz w:val="28"/>
                <w:szCs w:val="22"/>
              </w:rPr>
            </w:pPr>
          </w:p>
          <w:p w14:paraId="41CC16FC" w14:textId="77777777" w:rsidR="00A877A7" w:rsidRPr="00FC0A45" w:rsidRDefault="00CE47A6">
            <w:pPr>
              <w:pStyle w:val="Heading5"/>
              <w:ind w:right="-108"/>
              <w:rPr>
                <w:rFonts w:ascii="Times New Roman" w:hAnsi="Times New Roman"/>
                <w:sz w:val="28"/>
                <w:szCs w:val="22"/>
              </w:rPr>
            </w:pPr>
            <w:r w:rsidRPr="00FC0A45">
              <w:rPr>
                <w:rFonts w:ascii="Times New Roman" w:hAnsi="Times New Roman"/>
                <w:sz w:val="28"/>
                <w:szCs w:val="22"/>
              </w:rPr>
              <w:t xml:space="preserve">KT. </w:t>
            </w:r>
            <w:r w:rsidR="0000334B" w:rsidRPr="00FC0A45">
              <w:rPr>
                <w:rFonts w:ascii="Times New Roman" w:hAnsi="Times New Roman"/>
                <w:sz w:val="28"/>
                <w:szCs w:val="22"/>
              </w:rPr>
              <w:t>GIÁM ĐỐC</w:t>
            </w:r>
          </w:p>
          <w:p w14:paraId="4D9A9B03" w14:textId="77777777" w:rsidR="004E47EA" w:rsidRPr="00FC0A45" w:rsidRDefault="00CE47A6" w:rsidP="004E47EA">
            <w:pPr>
              <w:jc w:val="center"/>
              <w:rPr>
                <w:b/>
                <w:sz w:val="28"/>
                <w:szCs w:val="28"/>
              </w:rPr>
            </w:pPr>
            <w:r w:rsidRPr="00FC0A45">
              <w:rPr>
                <w:b/>
                <w:sz w:val="28"/>
                <w:szCs w:val="28"/>
              </w:rPr>
              <w:t>PHÓ GIÁM ĐỐC</w:t>
            </w:r>
            <w:r w:rsidR="006E3F88" w:rsidRPr="00FC0A45">
              <w:rPr>
                <w:b/>
                <w:sz w:val="28"/>
                <w:szCs w:val="28"/>
              </w:rPr>
              <w:t xml:space="preserve">   </w:t>
            </w:r>
          </w:p>
          <w:p w14:paraId="3F399749" w14:textId="77777777" w:rsidR="00A877A7" w:rsidRPr="00FC0A45" w:rsidRDefault="00A877A7">
            <w:pPr>
              <w:pStyle w:val="Heading6"/>
              <w:spacing w:before="120"/>
              <w:ind w:right="-115"/>
              <w:jc w:val="center"/>
              <w:rPr>
                <w:rFonts w:ascii="Times New Roman" w:hAnsi="Times New Roman"/>
              </w:rPr>
            </w:pPr>
          </w:p>
          <w:p w14:paraId="1F6D9327" w14:textId="77777777" w:rsidR="00EA1522" w:rsidRDefault="00EA1522" w:rsidP="00EA1522"/>
          <w:p w14:paraId="191E0D10" w14:textId="30E7DE47" w:rsidR="00FA6E36" w:rsidRPr="00FC0A45" w:rsidRDefault="00FA6E36" w:rsidP="00EA1522">
            <w:r>
              <w:t>\</w:t>
            </w:r>
          </w:p>
          <w:p w14:paraId="49B30B85" w14:textId="77777777" w:rsidR="00CE47A6" w:rsidRPr="00FC0A45" w:rsidRDefault="00CE47A6" w:rsidP="00EA1522"/>
          <w:p w14:paraId="74CDCAAD" w14:textId="77777777" w:rsidR="00A877A7" w:rsidRPr="00FC0A45" w:rsidRDefault="00A877A7"/>
          <w:p w14:paraId="1533E438" w14:textId="40327FEC" w:rsidR="00A877A7" w:rsidRPr="00FC0A45" w:rsidRDefault="00CE47A6" w:rsidP="00FA6E36">
            <w:pPr>
              <w:jc w:val="center"/>
            </w:pPr>
            <w:r w:rsidRPr="00FC0A45">
              <w:rPr>
                <w:b/>
                <w:sz w:val="28"/>
                <w:szCs w:val="28"/>
              </w:rPr>
              <w:t xml:space="preserve">  </w:t>
            </w:r>
            <w:r w:rsidR="00FC0A45" w:rsidRPr="00FC0A45">
              <w:rPr>
                <w:b/>
                <w:sz w:val="28"/>
                <w:szCs w:val="28"/>
              </w:rPr>
              <w:t>Ngô Hoàng Minh</w:t>
            </w:r>
          </w:p>
        </w:tc>
      </w:tr>
    </w:tbl>
    <w:p w14:paraId="2642F297" w14:textId="77777777" w:rsidR="007247C7" w:rsidRPr="005B0EA0" w:rsidRDefault="007247C7" w:rsidP="006318AB">
      <w:pPr>
        <w:tabs>
          <w:tab w:val="left" w:pos="968"/>
        </w:tabs>
        <w:rPr>
          <w:color w:val="FF0000"/>
        </w:rPr>
      </w:pPr>
    </w:p>
    <w:sectPr w:rsidR="007247C7" w:rsidRPr="005B0EA0" w:rsidSect="00EF1C6B">
      <w:headerReference w:type="default" r:id="rId13"/>
      <w:pgSz w:w="11909" w:h="16834" w:code="9"/>
      <w:pgMar w:top="1530" w:right="1134" w:bottom="1350" w:left="1701" w:header="567"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025767" w14:textId="77777777" w:rsidR="00960EA2" w:rsidRDefault="00960EA2">
      <w:r>
        <w:separator/>
      </w:r>
    </w:p>
  </w:endnote>
  <w:endnote w:type="continuationSeparator" w:id="0">
    <w:p w14:paraId="56CFB402" w14:textId="77777777" w:rsidR="00960EA2" w:rsidRDefault="00960E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7" w:usb1="00000000" w:usb2="00000000" w:usb3="00000000" w:csb0="00000013"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VNI-Times">
    <w:panose1 w:val="00000000000000000000"/>
    <w:charset w:val="00"/>
    <w:family w:val="auto"/>
    <w:pitch w:val="variable"/>
    <w:sig w:usb0="00000007" w:usb1="00000000" w:usb2="00000000" w:usb3="00000000" w:csb0="00000013"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67179C" w14:textId="77777777" w:rsidR="00960EA2" w:rsidRDefault="00960EA2">
      <w:r>
        <w:separator/>
      </w:r>
    </w:p>
  </w:footnote>
  <w:footnote w:type="continuationSeparator" w:id="0">
    <w:p w14:paraId="66BB17D3" w14:textId="77777777" w:rsidR="00960EA2" w:rsidRDefault="00960EA2">
      <w:r>
        <w:continuationSeparator/>
      </w:r>
    </w:p>
  </w:footnote>
  <w:footnote w:id="1">
    <w:p w14:paraId="567CB71A" w14:textId="77777777" w:rsidR="001D6429" w:rsidRPr="001562D3" w:rsidRDefault="001D6429" w:rsidP="00E93580">
      <w:pPr>
        <w:pStyle w:val="NormalWeb"/>
        <w:shd w:val="clear" w:color="auto" w:fill="FFFFFF"/>
        <w:spacing w:before="0" w:beforeAutospacing="0" w:after="0" w:afterAutospacing="0"/>
        <w:jc w:val="both"/>
        <w:rPr>
          <w:rFonts w:eastAsia="Times New Roman"/>
          <w:color w:val="000000"/>
          <w:sz w:val="20"/>
          <w:szCs w:val="20"/>
          <w:lang w:val="en-US" w:eastAsia="en-US"/>
        </w:rPr>
      </w:pPr>
      <w:r w:rsidRPr="001562D3">
        <w:rPr>
          <w:rStyle w:val="FootnoteReference"/>
          <w:sz w:val="20"/>
          <w:szCs w:val="20"/>
        </w:rPr>
        <w:footnoteRef/>
      </w:r>
      <w:r w:rsidRPr="001562D3">
        <w:rPr>
          <w:sz w:val="20"/>
          <w:szCs w:val="20"/>
        </w:rPr>
        <w:t xml:space="preserve"> </w:t>
      </w:r>
      <w:r w:rsidRPr="001562D3">
        <w:rPr>
          <w:rFonts w:eastAsia="Times New Roman"/>
          <w:b/>
          <w:bCs/>
          <w:color w:val="000000"/>
          <w:sz w:val="20"/>
          <w:szCs w:val="20"/>
          <w:lang w:val="en-US" w:eastAsia="en-US"/>
        </w:rPr>
        <w:t>Điều 3. Truyền thông chính sách, dự thảo văn bản quy phạm pháp luật</w:t>
      </w:r>
    </w:p>
    <w:p w14:paraId="098951D1" w14:textId="77777777" w:rsidR="001D6429" w:rsidRPr="001562D3" w:rsidRDefault="001D6429" w:rsidP="00E93580">
      <w:pPr>
        <w:shd w:val="clear" w:color="auto" w:fill="FFFFFF"/>
        <w:jc w:val="both"/>
        <w:rPr>
          <w:color w:val="000000"/>
        </w:rPr>
      </w:pPr>
      <w:r w:rsidRPr="001562D3">
        <w:rPr>
          <w:color w:val="000000"/>
        </w:rPr>
        <w:t>1. Việc truyền thông được thực hiện từ thời điểm lấy ý kiến đối tượng chịu sự tác động trực tiếp về chính sách, dự thảo văn bản quy phạm pháp luật đến khi cơ quan nhà nước, người có thẩm quyền thông qua hoặc ban hành.</w:t>
      </w:r>
    </w:p>
    <w:p w14:paraId="74146B95" w14:textId="77777777" w:rsidR="001D6429" w:rsidRPr="001562D3" w:rsidRDefault="001D6429" w:rsidP="00E93580">
      <w:pPr>
        <w:shd w:val="clear" w:color="auto" w:fill="FFFFFF"/>
        <w:jc w:val="both"/>
        <w:rPr>
          <w:color w:val="000000"/>
        </w:rPr>
      </w:pPr>
      <w:r w:rsidRPr="001562D3">
        <w:rPr>
          <w:color w:val="000000"/>
        </w:rPr>
        <w:t>2. Trừ văn bản quy phạm pháp luật có nội dung thuộc phạm vi bí mật nhà nước, nội dung truyền thông bao gồm:</w:t>
      </w:r>
    </w:p>
    <w:p w14:paraId="4E7016DC" w14:textId="77777777" w:rsidR="001D6429" w:rsidRPr="001562D3" w:rsidRDefault="001D6429" w:rsidP="00E93580">
      <w:pPr>
        <w:shd w:val="clear" w:color="auto" w:fill="FFFFFF"/>
        <w:jc w:val="both"/>
        <w:rPr>
          <w:color w:val="000000"/>
        </w:rPr>
      </w:pPr>
      <w:r w:rsidRPr="001562D3">
        <w:rPr>
          <w:color w:val="000000"/>
        </w:rPr>
        <w:t>a) Sự cần thiết ban hành chính sách, văn bản quy phạm pháp luật;</w:t>
      </w:r>
    </w:p>
    <w:p w14:paraId="3D29C6C5" w14:textId="77777777" w:rsidR="001D6429" w:rsidRPr="001562D3" w:rsidRDefault="001D6429" w:rsidP="00E93580">
      <w:pPr>
        <w:shd w:val="clear" w:color="auto" w:fill="FFFFFF"/>
        <w:jc w:val="both"/>
        <w:rPr>
          <w:color w:val="000000"/>
        </w:rPr>
      </w:pPr>
      <w:r w:rsidRPr="001562D3">
        <w:rPr>
          <w:color w:val="000000"/>
        </w:rPr>
        <w:t>b) Nội dung cơ bản bao gồm: nội dung mới, sửa đổi, bổ sung của chính sách, dự thảo văn bản quy phạm pháp luật;</w:t>
      </w:r>
    </w:p>
    <w:p w14:paraId="06BB4D09" w14:textId="77777777" w:rsidR="001D6429" w:rsidRPr="0073623E" w:rsidRDefault="001D6429" w:rsidP="00E93580">
      <w:pPr>
        <w:shd w:val="clear" w:color="auto" w:fill="FFFFFF"/>
        <w:jc w:val="both"/>
        <w:rPr>
          <w:color w:val="000000"/>
        </w:rPr>
      </w:pPr>
      <w:r w:rsidRPr="001562D3">
        <w:rPr>
          <w:color w:val="000000"/>
        </w:rPr>
        <w:t>c) Nội dung khác (nếu có).</w:t>
      </w:r>
    </w:p>
  </w:footnote>
  <w:footnote w:id="2">
    <w:p w14:paraId="5A870119" w14:textId="77777777" w:rsidR="001D6429" w:rsidRPr="0073623E" w:rsidRDefault="001D6429" w:rsidP="00E93580">
      <w:pPr>
        <w:pStyle w:val="NormalWeb"/>
        <w:shd w:val="clear" w:color="auto" w:fill="FFFFFF"/>
        <w:spacing w:before="0" w:beforeAutospacing="0" w:after="0" w:afterAutospacing="0"/>
        <w:jc w:val="both"/>
        <w:rPr>
          <w:rFonts w:eastAsia="Times New Roman"/>
          <w:color w:val="000000"/>
          <w:sz w:val="20"/>
          <w:szCs w:val="20"/>
          <w:lang w:val="en-US" w:eastAsia="en-US"/>
        </w:rPr>
      </w:pPr>
      <w:r w:rsidRPr="0073623E">
        <w:rPr>
          <w:rStyle w:val="FootnoteReference"/>
          <w:sz w:val="20"/>
          <w:szCs w:val="20"/>
        </w:rPr>
        <w:footnoteRef/>
      </w:r>
      <w:r w:rsidRPr="0073623E">
        <w:rPr>
          <w:sz w:val="20"/>
          <w:szCs w:val="20"/>
        </w:rPr>
        <w:t xml:space="preserve"> </w:t>
      </w:r>
      <w:r w:rsidRPr="0073623E">
        <w:rPr>
          <w:rFonts w:eastAsia="Times New Roman"/>
          <w:b/>
          <w:bCs/>
          <w:color w:val="000000"/>
          <w:sz w:val="20"/>
          <w:szCs w:val="20"/>
          <w:lang w:val="en" w:eastAsia="en-US"/>
        </w:rPr>
        <w:t>Điều 1. Sửa đổi, bổ sung một số điều của Nghị định số 78/2025/NĐ-CP ngày 01 tháng 4 năm 2025 của Chính phủ quy định chi tiết một số điều và biện pháp để tổ chức, hướng dẫn thi hành Luật Ban hành văn bản quy phạm pháp luật</w:t>
      </w:r>
    </w:p>
    <w:p w14:paraId="08420A15" w14:textId="77777777" w:rsidR="001D6429" w:rsidRPr="001C45F9" w:rsidRDefault="001D6429" w:rsidP="00E93580">
      <w:pPr>
        <w:pStyle w:val="ListParagraph"/>
        <w:numPr>
          <w:ilvl w:val="0"/>
          <w:numId w:val="7"/>
        </w:numPr>
        <w:shd w:val="clear" w:color="auto" w:fill="FFFFFF"/>
        <w:tabs>
          <w:tab w:val="left" w:pos="284"/>
        </w:tabs>
        <w:ind w:left="0" w:firstLine="0"/>
        <w:jc w:val="both"/>
        <w:rPr>
          <w:rFonts w:ascii="Times New Roman" w:hAnsi="Times New Roman"/>
          <w:color w:val="000000"/>
          <w:sz w:val="20"/>
          <w:lang w:val="en"/>
        </w:rPr>
      </w:pPr>
      <w:bookmarkStart w:id="10" w:name="khoan_1_1"/>
      <w:r w:rsidRPr="001C45F9">
        <w:rPr>
          <w:rFonts w:ascii="Times New Roman" w:hAnsi="Times New Roman"/>
          <w:color w:val="000000"/>
          <w:sz w:val="20"/>
          <w:lang w:val="en"/>
        </w:rPr>
        <w:t>Sửa đổi, bổ sung một số khoản của</w:t>
      </w:r>
      <w:bookmarkEnd w:id="10"/>
      <w:r w:rsidRPr="001C45F9">
        <w:rPr>
          <w:rFonts w:ascii="Times New Roman" w:hAnsi="Times New Roman"/>
          <w:color w:val="000000"/>
          <w:sz w:val="20"/>
          <w:lang w:val="en"/>
        </w:rPr>
        <w:t> </w:t>
      </w:r>
      <w:bookmarkStart w:id="11" w:name="dc_1"/>
      <w:r w:rsidRPr="001C45F9">
        <w:rPr>
          <w:rFonts w:ascii="Times New Roman" w:hAnsi="Times New Roman"/>
          <w:color w:val="000000"/>
          <w:sz w:val="20"/>
          <w:lang w:val="en"/>
        </w:rPr>
        <w:t>Điều 2</w:t>
      </w:r>
      <w:bookmarkEnd w:id="11"/>
      <w:r w:rsidRPr="001C45F9">
        <w:rPr>
          <w:rFonts w:ascii="Times New Roman" w:hAnsi="Times New Roman"/>
          <w:color w:val="000000"/>
          <w:sz w:val="20"/>
          <w:lang w:val="en"/>
        </w:rPr>
        <w:t> </w:t>
      </w:r>
      <w:bookmarkStart w:id="12" w:name="khoan_1_1_name"/>
      <w:r w:rsidRPr="001C45F9">
        <w:rPr>
          <w:rFonts w:ascii="Times New Roman" w:hAnsi="Times New Roman"/>
          <w:color w:val="000000"/>
          <w:sz w:val="20"/>
          <w:lang w:val="en"/>
        </w:rPr>
        <w:t>như sau:</w:t>
      </w:r>
      <w:bookmarkEnd w:id="12"/>
    </w:p>
    <w:p w14:paraId="68896D9E" w14:textId="77777777" w:rsidR="001D6429" w:rsidRPr="001C45F9" w:rsidRDefault="001D6429" w:rsidP="00E93580">
      <w:pPr>
        <w:shd w:val="clear" w:color="auto" w:fill="FFFFFF"/>
        <w:spacing w:line="234" w:lineRule="atLeast"/>
        <w:jc w:val="both"/>
        <w:rPr>
          <w:color w:val="000000"/>
        </w:rPr>
      </w:pPr>
      <w:r w:rsidRPr="001C45F9">
        <w:rPr>
          <w:color w:val="000000"/>
          <w:lang w:val="en"/>
        </w:rPr>
        <w:t>b) S</w:t>
      </w:r>
      <w:r w:rsidRPr="001C45F9">
        <w:rPr>
          <w:color w:val="000000"/>
          <w:lang w:val="vi-VN"/>
        </w:rPr>
        <w:t>ửa đổi, bổ sung khoản 5 như sau:</w:t>
      </w:r>
    </w:p>
    <w:p w14:paraId="7B3F23C1" w14:textId="77777777" w:rsidR="001D6429" w:rsidRPr="001C45F9" w:rsidRDefault="001D6429" w:rsidP="00E93580">
      <w:pPr>
        <w:shd w:val="clear" w:color="auto" w:fill="FFFFFF"/>
        <w:spacing w:line="234" w:lineRule="atLeast"/>
        <w:jc w:val="both"/>
        <w:rPr>
          <w:color w:val="000000"/>
        </w:rPr>
      </w:pPr>
      <w:r w:rsidRPr="001C45F9">
        <w:rPr>
          <w:color w:val="000000"/>
          <w:lang w:val="en"/>
        </w:rPr>
        <w:t>“5. Cơ quan l</w:t>
      </w:r>
      <w:r w:rsidRPr="001C45F9">
        <w:rPr>
          <w:color w:val="000000"/>
          <w:lang w:val="vi-VN"/>
        </w:rPr>
        <w:t>ập đề xuất ch</w:t>
      </w:r>
      <w:r w:rsidRPr="001C45F9">
        <w:rPr>
          <w:color w:val="000000"/>
        </w:rPr>
        <w:t>ính sách, cơ quan ch</w:t>
      </w:r>
      <w:r w:rsidRPr="001C45F9">
        <w:rPr>
          <w:color w:val="000000"/>
          <w:lang w:val="vi-VN"/>
        </w:rPr>
        <w:t>ủ tr</w:t>
      </w:r>
      <w:r w:rsidRPr="001C45F9">
        <w:rPr>
          <w:color w:val="000000"/>
        </w:rPr>
        <w:t>ì so</w:t>
      </w:r>
      <w:r w:rsidRPr="001C45F9">
        <w:rPr>
          <w:color w:val="000000"/>
          <w:lang w:val="vi-VN"/>
        </w:rPr>
        <w:t>ạn thảo c</w:t>
      </w:r>
      <w:r w:rsidRPr="001C45F9">
        <w:rPr>
          <w:color w:val="000000"/>
        </w:rPr>
        <w:t>ó trách nhi</w:t>
      </w:r>
      <w:r w:rsidRPr="001C45F9">
        <w:rPr>
          <w:color w:val="000000"/>
          <w:lang w:val="vi-VN"/>
        </w:rPr>
        <w:t>ệm tổng hợp, nghi</w:t>
      </w:r>
      <w:r w:rsidRPr="001C45F9">
        <w:rPr>
          <w:color w:val="000000"/>
        </w:rPr>
        <w:t>ên c</w:t>
      </w:r>
      <w:r w:rsidRPr="001C45F9">
        <w:rPr>
          <w:color w:val="000000"/>
          <w:lang w:val="vi-VN"/>
        </w:rPr>
        <w:t>ứu tiếp thu, giải tr</w:t>
      </w:r>
      <w:r w:rsidRPr="001C45F9">
        <w:rPr>
          <w:color w:val="000000"/>
        </w:rPr>
        <w:t>ình đ</w:t>
      </w:r>
      <w:r w:rsidRPr="001C45F9">
        <w:rPr>
          <w:color w:val="000000"/>
          <w:lang w:val="vi-VN"/>
        </w:rPr>
        <w:t>ầy đủ </w:t>
      </w:r>
      <w:r w:rsidRPr="001C45F9">
        <w:rPr>
          <w:color w:val="000000"/>
        </w:rPr>
        <w:t>ý ki</w:t>
      </w:r>
      <w:r w:rsidRPr="001C45F9">
        <w:rPr>
          <w:color w:val="000000"/>
          <w:lang w:val="vi-VN"/>
        </w:rPr>
        <w:t>ến g</w:t>
      </w:r>
      <w:r w:rsidRPr="001C45F9">
        <w:rPr>
          <w:color w:val="000000"/>
        </w:rPr>
        <w:t>óp ý; đăng t</w:t>
      </w:r>
      <w:r w:rsidRPr="001C45F9">
        <w:rPr>
          <w:color w:val="000000"/>
          <w:lang w:val="vi-VN"/>
        </w:rPr>
        <w:t>ải bản tổng hợp </w:t>
      </w:r>
      <w:r w:rsidRPr="001C45F9">
        <w:rPr>
          <w:color w:val="000000"/>
        </w:rPr>
        <w:t>ý ki</w:t>
      </w:r>
      <w:r w:rsidRPr="001C45F9">
        <w:rPr>
          <w:color w:val="000000"/>
          <w:lang w:val="vi-VN"/>
        </w:rPr>
        <w:t>ến, tiếp thu, giải tr</w:t>
      </w:r>
      <w:r w:rsidRPr="001C45F9">
        <w:rPr>
          <w:color w:val="000000"/>
        </w:rPr>
        <w:t>ình ý ki</w:t>
      </w:r>
      <w:r w:rsidRPr="001C45F9">
        <w:rPr>
          <w:color w:val="000000"/>
          <w:lang w:val="vi-VN"/>
        </w:rPr>
        <w:t>ến g</w:t>
      </w:r>
      <w:r w:rsidRPr="001C45F9">
        <w:rPr>
          <w:color w:val="000000"/>
        </w:rPr>
        <w:t>óp ý trên c</w:t>
      </w:r>
      <w:r w:rsidRPr="001C45F9">
        <w:rPr>
          <w:color w:val="000000"/>
          <w:lang w:val="vi-VN"/>
        </w:rPr>
        <w:t>ổng, trang th</w:t>
      </w:r>
      <w:r w:rsidRPr="001C45F9">
        <w:rPr>
          <w:color w:val="000000"/>
        </w:rPr>
        <w:t>ông tin đi</w:t>
      </w:r>
      <w:r w:rsidRPr="001C45F9">
        <w:rPr>
          <w:color w:val="000000"/>
          <w:lang w:val="vi-VN"/>
        </w:rPr>
        <w:t>ện tử của cơ quan m</w:t>
      </w:r>
      <w:r w:rsidRPr="001C45F9">
        <w:rPr>
          <w:color w:val="000000"/>
        </w:rPr>
        <w:t>ình ch</w:t>
      </w:r>
      <w:r w:rsidRPr="001C45F9">
        <w:rPr>
          <w:color w:val="000000"/>
          <w:lang w:val="vi-VN"/>
        </w:rPr>
        <w:t>ậm nhất l</w:t>
      </w:r>
      <w:r w:rsidRPr="001C45F9">
        <w:rPr>
          <w:color w:val="000000"/>
        </w:rPr>
        <w:t>à 25 ngày k</w:t>
      </w:r>
      <w:r w:rsidRPr="001C45F9">
        <w:rPr>
          <w:color w:val="000000"/>
          <w:lang w:val="vi-VN"/>
        </w:rPr>
        <w:t>ể từ ng</w:t>
      </w:r>
      <w:r w:rsidRPr="001C45F9">
        <w:rPr>
          <w:color w:val="000000"/>
        </w:rPr>
        <w:t>ày k</w:t>
      </w:r>
      <w:r w:rsidRPr="001C45F9">
        <w:rPr>
          <w:color w:val="000000"/>
          <w:lang w:val="vi-VN"/>
        </w:rPr>
        <w:t>ết th</w:t>
      </w:r>
      <w:r w:rsidRPr="001C45F9">
        <w:rPr>
          <w:color w:val="000000"/>
        </w:rPr>
        <w:t>úc th</w:t>
      </w:r>
      <w:r w:rsidRPr="001C45F9">
        <w:rPr>
          <w:color w:val="000000"/>
          <w:lang w:val="vi-VN"/>
        </w:rPr>
        <w:t>ời hạn lấy </w:t>
      </w:r>
      <w:r w:rsidRPr="001C45F9">
        <w:rPr>
          <w:color w:val="000000"/>
        </w:rPr>
        <w:t>ý ki</w:t>
      </w:r>
      <w:r w:rsidRPr="001C45F9">
        <w:rPr>
          <w:color w:val="000000"/>
          <w:lang w:val="vi-VN"/>
        </w:rPr>
        <w:t>ến; thời gian đăng tải </w:t>
      </w:r>
      <w:r w:rsidRPr="001C45F9">
        <w:rPr>
          <w:color w:val="000000"/>
        </w:rPr>
        <w:t>ít nh</w:t>
      </w:r>
      <w:r w:rsidRPr="001C45F9">
        <w:rPr>
          <w:color w:val="000000"/>
          <w:lang w:val="vi-VN"/>
        </w:rPr>
        <w:t>ất l</w:t>
      </w:r>
      <w:r w:rsidRPr="001C45F9">
        <w:rPr>
          <w:color w:val="000000"/>
        </w:rPr>
        <w:t>à 30 ngày và trong th</w:t>
      </w:r>
      <w:r w:rsidRPr="001C45F9">
        <w:rPr>
          <w:color w:val="000000"/>
          <w:lang w:val="vi-VN"/>
        </w:rPr>
        <w:t>ời gian đăng tải được thực hiện đồng thời c</w:t>
      </w:r>
      <w:r w:rsidRPr="001C45F9">
        <w:rPr>
          <w:color w:val="000000"/>
        </w:rPr>
        <w:t>ác ho</w:t>
      </w:r>
      <w:r w:rsidRPr="001C45F9">
        <w:rPr>
          <w:color w:val="000000"/>
          <w:lang w:val="vi-VN"/>
        </w:rPr>
        <w:t>ạt động kh</w:t>
      </w:r>
      <w:r w:rsidRPr="001C45F9">
        <w:rPr>
          <w:color w:val="000000"/>
        </w:rPr>
        <w:t>ác trong quy trình xây d</w:t>
      </w:r>
      <w:r w:rsidRPr="001C45F9">
        <w:rPr>
          <w:color w:val="000000"/>
          <w:lang w:val="vi-VN"/>
        </w:rPr>
        <w:t>ựng, ban h</w:t>
      </w:r>
      <w:r w:rsidRPr="001C45F9">
        <w:rPr>
          <w:color w:val="000000"/>
        </w:rPr>
        <w:t>ành văn b</w:t>
      </w:r>
      <w:r w:rsidRPr="001C45F9">
        <w:rPr>
          <w:color w:val="000000"/>
          <w:lang w:val="vi-VN"/>
        </w:rPr>
        <w:t>ản quy phạm ph</w:t>
      </w:r>
      <w:r w:rsidRPr="001C45F9">
        <w:rPr>
          <w:color w:val="000000"/>
        </w:rPr>
        <w:t>áp lu</w:t>
      </w:r>
      <w:r w:rsidRPr="001C45F9">
        <w:rPr>
          <w:color w:val="000000"/>
          <w:lang w:val="vi-VN"/>
        </w:rPr>
        <w:t>ật theo quy định.”</w:t>
      </w:r>
    </w:p>
    <w:p w14:paraId="404BAFC1" w14:textId="77777777" w:rsidR="001D6429" w:rsidRDefault="001D6429" w:rsidP="00FB0D7D">
      <w:pPr>
        <w:shd w:val="clear" w:color="auto" w:fill="FFFFFF"/>
        <w:jc w:val="both"/>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77887895"/>
      <w:docPartObj>
        <w:docPartGallery w:val="AutoText"/>
      </w:docPartObj>
    </w:sdtPr>
    <w:sdtEndPr/>
    <w:sdtContent>
      <w:p w14:paraId="3DCF617E" w14:textId="77777777" w:rsidR="001D6429" w:rsidRDefault="001D6429">
        <w:pPr>
          <w:pStyle w:val="Header"/>
          <w:jc w:val="center"/>
        </w:pPr>
        <w:r>
          <w:fldChar w:fldCharType="begin"/>
        </w:r>
        <w:r>
          <w:instrText xml:space="preserve"> PAGE   \* MERGEFORMAT </w:instrText>
        </w:r>
        <w:r>
          <w:fldChar w:fldCharType="separate"/>
        </w:r>
        <w:r>
          <w:rPr>
            <w:noProof/>
          </w:rPr>
          <w:t>13</w:t>
        </w:r>
        <w:r>
          <w:fldChar w:fldCharType="end"/>
        </w:r>
      </w:p>
    </w:sdtContent>
  </w:sdt>
  <w:p w14:paraId="57DBEA73" w14:textId="77777777" w:rsidR="001D6429" w:rsidRDefault="001D64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0C7923B"/>
    <w:multiLevelType w:val="singleLevel"/>
    <w:tmpl w:val="18F6010E"/>
    <w:lvl w:ilvl="0">
      <w:start w:val="1"/>
      <w:numFmt w:val="upperRoman"/>
      <w:suff w:val="space"/>
      <w:lvlText w:val="%1."/>
      <w:lvlJc w:val="left"/>
      <w:rPr>
        <w:b/>
      </w:rPr>
    </w:lvl>
  </w:abstractNum>
  <w:abstractNum w:abstractNumId="1" w15:restartNumberingAfterBreak="0">
    <w:nsid w:val="0F64348C"/>
    <w:multiLevelType w:val="hybridMultilevel"/>
    <w:tmpl w:val="89760C48"/>
    <w:lvl w:ilvl="0" w:tplc="C21AF97A">
      <w:start w:val="1"/>
      <w:numFmt w:val="lowerLetter"/>
      <w:lvlText w:val="%1)"/>
      <w:lvlJc w:val="left"/>
      <w:pPr>
        <w:ind w:left="1148" w:hanging="360"/>
      </w:pPr>
      <w:rPr>
        <w:rFonts w:hint="default"/>
      </w:rPr>
    </w:lvl>
    <w:lvl w:ilvl="1" w:tplc="04090019" w:tentative="1">
      <w:start w:val="1"/>
      <w:numFmt w:val="lowerLetter"/>
      <w:lvlText w:val="%2."/>
      <w:lvlJc w:val="left"/>
      <w:pPr>
        <w:ind w:left="1868" w:hanging="360"/>
      </w:pPr>
    </w:lvl>
    <w:lvl w:ilvl="2" w:tplc="0409001B" w:tentative="1">
      <w:start w:val="1"/>
      <w:numFmt w:val="lowerRoman"/>
      <w:lvlText w:val="%3."/>
      <w:lvlJc w:val="right"/>
      <w:pPr>
        <w:ind w:left="2588" w:hanging="180"/>
      </w:pPr>
    </w:lvl>
    <w:lvl w:ilvl="3" w:tplc="0409000F" w:tentative="1">
      <w:start w:val="1"/>
      <w:numFmt w:val="decimal"/>
      <w:lvlText w:val="%4."/>
      <w:lvlJc w:val="left"/>
      <w:pPr>
        <w:ind w:left="3308" w:hanging="360"/>
      </w:pPr>
    </w:lvl>
    <w:lvl w:ilvl="4" w:tplc="04090019" w:tentative="1">
      <w:start w:val="1"/>
      <w:numFmt w:val="lowerLetter"/>
      <w:lvlText w:val="%5."/>
      <w:lvlJc w:val="left"/>
      <w:pPr>
        <w:ind w:left="4028" w:hanging="360"/>
      </w:pPr>
    </w:lvl>
    <w:lvl w:ilvl="5" w:tplc="0409001B" w:tentative="1">
      <w:start w:val="1"/>
      <w:numFmt w:val="lowerRoman"/>
      <w:lvlText w:val="%6."/>
      <w:lvlJc w:val="right"/>
      <w:pPr>
        <w:ind w:left="4748" w:hanging="180"/>
      </w:pPr>
    </w:lvl>
    <w:lvl w:ilvl="6" w:tplc="0409000F" w:tentative="1">
      <w:start w:val="1"/>
      <w:numFmt w:val="decimal"/>
      <w:lvlText w:val="%7."/>
      <w:lvlJc w:val="left"/>
      <w:pPr>
        <w:ind w:left="5468" w:hanging="360"/>
      </w:pPr>
    </w:lvl>
    <w:lvl w:ilvl="7" w:tplc="04090019" w:tentative="1">
      <w:start w:val="1"/>
      <w:numFmt w:val="lowerLetter"/>
      <w:lvlText w:val="%8."/>
      <w:lvlJc w:val="left"/>
      <w:pPr>
        <w:ind w:left="6188" w:hanging="360"/>
      </w:pPr>
    </w:lvl>
    <w:lvl w:ilvl="8" w:tplc="0409001B" w:tentative="1">
      <w:start w:val="1"/>
      <w:numFmt w:val="lowerRoman"/>
      <w:lvlText w:val="%9."/>
      <w:lvlJc w:val="right"/>
      <w:pPr>
        <w:ind w:left="6908" w:hanging="180"/>
      </w:pPr>
    </w:lvl>
  </w:abstractNum>
  <w:abstractNum w:abstractNumId="2" w15:restartNumberingAfterBreak="0">
    <w:nsid w:val="146938A8"/>
    <w:multiLevelType w:val="hybridMultilevel"/>
    <w:tmpl w:val="ECF06E5E"/>
    <w:lvl w:ilvl="0" w:tplc="24A40166">
      <w:start w:val="3"/>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8521C0"/>
    <w:multiLevelType w:val="hybridMultilevel"/>
    <w:tmpl w:val="1EAE44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15856B3"/>
    <w:multiLevelType w:val="hybridMultilevel"/>
    <w:tmpl w:val="9190C734"/>
    <w:lvl w:ilvl="0" w:tplc="5CC0B92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 w15:restartNumberingAfterBreak="0">
    <w:nsid w:val="4955066D"/>
    <w:multiLevelType w:val="hybridMultilevel"/>
    <w:tmpl w:val="2F345FC8"/>
    <w:lvl w:ilvl="0" w:tplc="F334A8A6">
      <w:start w:val="1"/>
      <w:numFmt w:val="lowerLetter"/>
      <w:lvlText w:val="%1)"/>
      <w:lvlJc w:val="left"/>
      <w:pPr>
        <w:ind w:left="1084" w:hanging="360"/>
      </w:pPr>
      <w:rPr>
        <w:rFonts w:hint="default"/>
        <w:b/>
      </w:rPr>
    </w:lvl>
    <w:lvl w:ilvl="1" w:tplc="04090019" w:tentative="1">
      <w:start w:val="1"/>
      <w:numFmt w:val="lowerLetter"/>
      <w:lvlText w:val="%2."/>
      <w:lvlJc w:val="left"/>
      <w:pPr>
        <w:ind w:left="1804" w:hanging="360"/>
      </w:pPr>
    </w:lvl>
    <w:lvl w:ilvl="2" w:tplc="0409001B" w:tentative="1">
      <w:start w:val="1"/>
      <w:numFmt w:val="lowerRoman"/>
      <w:lvlText w:val="%3."/>
      <w:lvlJc w:val="right"/>
      <w:pPr>
        <w:ind w:left="2524" w:hanging="180"/>
      </w:pPr>
    </w:lvl>
    <w:lvl w:ilvl="3" w:tplc="0409000F" w:tentative="1">
      <w:start w:val="1"/>
      <w:numFmt w:val="decimal"/>
      <w:lvlText w:val="%4."/>
      <w:lvlJc w:val="left"/>
      <w:pPr>
        <w:ind w:left="3244" w:hanging="360"/>
      </w:pPr>
    </w:lvl>
    <w:lvl w:ilvl="4" w:tplc="04090019" w:tentative="1">
      <w:start w:val="1"/>
      <w:numFmt w:val="lowerLetter"/>
      <w:lvlText w:val="%5."/>
      <w:lvlJc w:val="left"/>
      <w:pPr>
        <w:ind w:left="3964" w:hanging="360"/>
      </w:pPr>
    </w:lvl>
    <w:lvl w:ilvl="5" w:tplc="0409001B" w:tentative="1">
      <w:start w:val="1"/>
      <w:numFmt w:val="lowerRoman"/>
      <w:lvlText w:val="%6."/>
      <w:lvlJc w:val="right"/>
      <w:pPr>
        <w:ind w:left="4684" w:hanging="180"/>
      </w:pPr>
    </w:lvl>
    <w:lvl w:ilvl="6" w:tplc="0409000F" w:tentative="1">
      <w:start w:val="1"/>
      <w:numFmt w:val="decimal"/>
      <w:lvlText w:val="%7."/>
      <w:lvlJc w:val="left"/>
      <w:pPr>
        <w:ind w:left="5404" w:hanging="360"/>
      </w:pPr>
    </w:lvl>
    <w:lvl w:ilvl="7" w:tplc="04090019" w:tentative="1">
      <w:start w:val="1"/>
      <w:numFmt w:val="lowerLetter"/>
      <w:lvlText w:val="%8."/>
      <w:lvlJc w:val="left"/>
      <w:pPr>
        <w:ind w:left="6124" w:hanging="360"/>
      </w:pPr>
    </w:lvl>
    <w:lvl w:ilvl="8" w:tplc="0409001B" w:tentative="1">
      <w:start w:val="1"/>
      <w:numFmt w:val="lowerRoman"/>
      <w:lvlText w:val="%9."/>
      <w:lvlJc w:val="right"/>
      <w:pPr>
        <w:ind w:left="6844" w:hanging="180"/>
      </w:pPr>
    </w:lvl>
  </w:abstractNum>
  <w:abstractNum w:abstractNumId="6" w15:restartNumberingAfterBreak="0">
    <w:nsid w:val="4DDB17C0"/>
    <w:multiLevelType w:val="singleLevel"/>
    <w:tmpl w:val="4DDB17C0"/>
    <w:lvl w:ilvl="0">
      <w:numFmt w:val="bullet"/>
      <w:lvlText w:val="-"/>
      <w:lvlJc w:val="left"/>
      <w:pPr>
        <w:tabs>
          <w:tab w:val="left" w:pos="360"/>
        </w:tabs>
        <w:ind w:left="360" w:hanging="360"/>
      </w:pPr>
      <w:rPr>
        <w:rFonts w:ascii="Times New Roman" w:hAnsi="Times New Roman" w:hint="default"/>
      </w:rPr>
    </w:lvl>
  </w:abstractNum>
  <w:abstractNum w:abstractNumId="7" w15:restartNumberingAfterBreak="0">
    <w:nsid w:val="549A65FB"/>
    <w:multiLevelType w:val="hybridMultilevel"/>
    <w:tmpl w:val="266AFF08"/>
    <w:lvl w:ilvl="0" w:tplc="77D49582">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59055AAF"/>
    <w:multiLevelType w:val="hybridMultilevel"/>
    <w:tmpl w:val="20C6C90A"/>
    <w:lvl w:ilvl="0" w:tplc="8FC0283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15:restartNumberingAfterBreak="0">
    <w:nsid w:val="59E324CA"/>
    <w:multiLevelType w:val="hybridMultilevel"/>
    <w:tmpl w:val="33C6C244"/>
    <w:lvl w:ilvl="0" w:tplc="AD4E0410">
      <w:start w:val="3"/>
      <w:numFmt w:val="bullet"/>
      <w:lvlText w:val="-"/>
      <w:lvlJc w:val="left"/>
      <w:pPr>
        <w:ind w:left="1080" w:hanging="360"/>
      </w:pPr>
      <w:rPr>
        <w:rFonts w:ascii="Times New Roman" w:eastAsia="Times New Roman" w:hAnsi="Times New Roman" w:cs="Times New Roman" w:hint="default"/>
        <w:b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6"/>
  </w:num>
  <w:num w:numId="3">
    <w:abstractNumId w:val="4"/>
  </w:num>
  <w:num w:numId="4">
    <w:abstractNumId w:val="5"/>
  </w:num>
  <w:num w:numId="5">
    <w:abstractNumId w:val="2"/>
  </w:num>
  <w:num w:numId="6">
    <w:abstractNumId w:val="8"/>
  </w:num>
  <w:num w:numId="7">
    <w:abstractNumId w:val="3"/>
  </w:num>
  <w:num w:numId="8">
    <w:abstractNumId w:val="1"/>
  </w:num>
  <w:num w:numId="9">
    <w:abstractNumId w:val="7"/>
  </w:num>
  <w:num w:numId="10">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drawingGridHorizontalSpacing w:val="110"/>
  <w:noPunctuationKerning/>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2E1A"/>
    <w:rsid w:val="00000EBE"/>
    <w:rsid w:val="0000334B"/>
    <w:rsid w:val="0000399A"/>
    <w:rsid w:val="00014640"/>
    <w:rsid w:val="00015349"/>
    <w:rsid w:val="00017E8D"/>
    <w:rsid w:val="00020FC6"/>
    <w:rsid w:val="0002683D"/>
    <w:rsid w:val="00027D40"/>
    <w:rsid w:val="00032FBA"/>
    <w:rsid w:val="0004036D"/>
    <w:rsid w:val="00040920"/>
    <w:rsid w:val="00041588"/>
    <w:rsid w:val="000427FB"/>
    <w:rsid w:val="00042EF8"/>
    <w:rsid w:val="00043E2E"/>
    <w:rsid w:val="000458C3"/>
    <w:rsid w:val="00045F47"/>
    <w:rsid w:val="00050AED"/>
    <w:rsid w:val="0005103F"/>
    <w:rsid w:val="00053A3F"/>
    <w:rsid w:val="00053B3C"/>
    <w:rsid w:val="000635F8"/>
    <w:rsid w:val="0006530E"/>
    <w:rsid w:val="00065FB2"/>
    <w:rsid w:val="00066ADC"/>
    <w:rsid w:val="00070EAA"/>
    <w:rsid w:val="0007329E"/>
    <w:rsid w:val="00080C51"/>
    <w:rsid w:val="00080D01"/>
    <w:rsid w:val="000810A2"/>
    <w:rsid w:val="000823E5"/>
    <w:rsid w:val="00084453"/>
    <w:rsid w:val="00084BFD"/>
    <w:rsid w:val="00087BD0"/>
    <w:rsid w:val="00090CF9"/>
    <w:rsid w:val="00090E17"/>
    <w:rsid w:val="00091D77"/>
    <w:rsid w:val="000930B5"/>
    <w:rsid w:val="00094A77"/>
    <w:rsid w:val="000A0883"/>
    <w:rsid w:val="000A08B0"/>
    <w:rsid w:val="000A3C25"/>
    <w:rsid w:val="000A64EC"/>
    <w:rsid w:val="000A6998"/>
    <w:rsid w:val="000B47CF"/>
    <w:rsid w:val="000B5F54"/>
    <w:rsid w:val="000B6FF4"/>
    <w:rsid w:val="000C01CC"/>
    <w:rsid w:val="000C2502"/>
    <w:rsid w:val="000C3107"/>
    <w:rsid w:val="000C4845"/>
    <w:rsid w:val="000C495F"/>
    <w:rsid w:val="000C7130"/>
    <w:rsid w:val="000C7405"/>
    <w:rsid w:val="000D12C2"/>
    <w:rsid w:val="000D1342"/>
    <w:rsid w:val="000D5EAA"/>
    <w:rsid w:val="000D700E"/>
    <w:rsid w:val="000E3DA4"/>
    <w:rsid w:val="000E5B3D"/>
    <w:rsid w:val="000E67E7"/>
    <w:rsid w:val="000F0AEB"/>
    <w:rsid w:val="000F2785"/>
    <w:rsid w:val="000F3718"/>
    <w:rsid w:val="000F3881"/>
    <w:rsid w:val="000F490E"/>
    <w:rsid w:val="001037DC"/>
    <w:rsid w:val="001064B3"/>
    <w:rsid w:val="0011075A"/>
    <w:rsid w:val="00111160"/>
    <w:rsid w:val="0011137E"/>
    <w:rsid w:val="0011138F"/>
    <w:rsid w:val="00117762"/>
    <w:rsid w:val="001178FC"/>
    <w:rsid w:val="00117C46"/>
    <w:rsid w:val="00117CE9"/>
    <w:rsid w:val="00120013"/>
    <w:rsid w:val="00122A1E"/>
    <w:rsid w:val="001234DC"/>
    <w:rsid w:val="00133FD2"/>
    <w:rsid w:val="0013588F"/>
    <w:rsid w:val="0013688F"/>
    <w:rsid w:val="00143811"/>
    <w:rsid w:val="0014400D"/>
    <w:rsid w:val="00146922"/>
    <w:rsid w:val="00146C6B"/>
    <w:rsid w:val="0014714F"/>
    <w:rsid w:val="00147C82"/>
    <w:rsid w:val="00152948"/>
    <w:rsid w:val="00161268"/>
    <w:rsid w:val="00164185"/>
    <w:rsid w:val="001655C9"/>
    <w:rsid w:val="00170113"/>
    <w:rsid w:val="00173798"/>
    <w:rsid w:val="00177B1C"/>
    <w:rsid w:val="001816A6"/>
    <w:rsid w:val="00181A3F"/>
    <w:rsid w:val="001830A4"/>
    <w:rsid w:val="00184CF5"/>
    <w:rsid w:val="00191813"/>
    <w:rsid w:val="00192592"/>
    <w:rsid w:val="00192DE6"/>
    <w:rsid w:val="00194442"/>
    <w:rsid w:val="00195C90"/>
    <w:rsid w:val="00195FF1"/>
    <w:rsid w:val="001965A7"/>
    <w:rsid w:val="0019729B"/>
    <w:rsid w:val="001975F3"/>
    <w:rsid w:val="001A38C6"/>
    <w:rsid w:val="001B2D37"/>
    <w:rsid w:val="001B410F"/>
    <w:rsid w:val="001C1D2E"/>
    <w:rsid w:val="001C2613"/>
    <w:rsid w:val="001C3744"/>
    <w:rsid w:val="001C5D24"/>
    <w:rsid w:val="001C60B4"/>
    <w:rsid w:val="001C6281"/>
    <w:rsid w:val="001D2FAF"/>
    <w:rsid w:val="001D6031"/>
    <w:rsid w:val="001D6429"/>
    <w:rsid w:val="001D7D39"/>
    <w:rsid w:val="001E123E"/>
    <w:rsid w:val="001E6DF5"/>
    <w:rsid w:val="001F0061"/>
    <w:rsid w:val="001F12D9"/>
    <w:rsid w:val="001F1853"/>
    <w:rsid w:val="001F264F"/>
    <w:rsid w:val="001F2F01"/>
    <w:rsid w:val="001F3974"/>
    <w:rsid w:val="001F3E01"/>
    <w:rsid w:val="001F6B67"/>
    <w:rsid w:val="00201000"/>
    <w:rsid w:val="00203968"/>
    <w:rsid w:val="00203A77"/>
    <w:rsid w:val="00205CFA"/>
    <w:rsid w:val="0020608D"/>
    <w:rsid w:val="002068FB"/>
    <w:rsid w:val="00206960"/>
    <w:rsid w:val="00206B10"/>
    <w:rsid w:val="002112AD"/>
    <w:rsid w:val="00211D6F"/>
    <w:rsid w:val="00212204"/>
    <w:rsid w:val="00217F9D"/>
    <w:rsid w:val="0022040F"/>
    <w:rsid w:val="00221421"/>
    <w:rsid w:val="002221BE"/>
    <w:rsid w:val="0022505E"/>
    <w:rsid w:val="002255DF"/>
    <w:rsid w:val="00225E92"/>
    <w:rsid w:val="00227C16"/>
    <w:rsid w:val="00233B75"/>
    <w:rsid w:val="00234A55"/>
    <w:rsid w:val="00237CAF"/>
    <w:rsid w:val="00237D93"/>
    <w:rsid w:val="0024242A"/>
    <w:rsid w:val="0024417B"/>
    <w:rsid w:val="002511AA"/>
    <w:rsid w:val="00251EE1"/>
    <w:rsid w:val="00253219"/>
    <w:rsid w:val="00255DBC"/>
    <w:rsid w:val="002619F2"/>
    <w:rsid w:val="002621C6"/>
    <w:rsid w:val="00262655"/>
    <w:rsid w:val="00264CAB"/>
    <w:rsid w:val="0026648C"/>
    <w:rsid w:val="00267016"/>
    <w:rsid w:val="00267C35"/>
    <w:rsid w:val="0027253A"/>
    <w:rsid w:val="00272583"/>
    <w:rsid w:val="0027454D"/>
    <w:rsid w:val="00274FDA"/>
    <w:rsid w:val="00282457"/>
    <w:rsid w:val="00283A7B"/>
    <w:rsid w:val="00284BC1"/>
    <w:rsid w:val="00284DBB"/>
    <w:rsid w:val="0029180A"/>
    <w:rsid w:val="002946D6"/>
    <w:rsid w:val="00294AC8"/>
    <w:rsid w:val="002956D3"/>
    <w:rsid w:val="002A152F"/>
    <w:rsid w:val="002A1ECD"/>
    <w:rsid w:val="002A2B12"/>
    <w:rsid w:val="002A433B"/>
    <w:rsid w:val="002A6599"/>
    <w:rsid w:val="002A7DC3"/>
    <w:rsid w:val="002A7F60"/>
    <w:rsid w:val="002B3854"/>
    <w:rsid w:val="002B523C"/>
    <w:rsid w:val="002C2249"/>
    <w:rsid w:val="002C663E"/>
    <w:rsid w:val="002D1147"/>
    <w:rsid w:val="002D7DC2"/>
    <w:rsid w:val="002D7FDE"/>
    <w:rsid w:val="002E33DD"/>
    <w:rsid w:val="002E3E99"/>
    <w:rsid w:val="002E4B71"/>
    <w:rsid w:val="003013EE"/>
    <w:rsid w:val="00302B42"/>
    <w:rsid w:val="00312552"/>
    <w:rsid w:val="00315F4B"/>
    <w:rsid w:val="00320887"/>
    <w:rsid w:val="00322A1E"/>
    <w:rsid w:val="003233AC"/>
    <w:rsid w:val="003241AD"/>
    <w:rsid w:val="00326B30"/>
    <w:rsid w:val="00333A4E"/>
    <w:rsid w:val="003356F2"/>
    <w:rsid w:val="00337B2A"/>
    <w:rsid w:val="00342169"/>
    <w:rsid w:val="003434AC"/>
    <w:rsid w:val="003434B0"/>
    <w:rsid w:val="00344835"/>
    <w:rsid w:val="00346788"/>
    <w:rsid w:val="00346831"/>
    <w:rsid w:val="00350463"/>
    <w:rsid w:val="00351D2F"/>
    <w:rsid w:val="00353E2A"/>
    <w:rsid w:val="00355688"/>
    <w:rsid w:val="00355FE6"/>
    <w:rsid w:val="0035602A"/>
    <w:rsid w:val="00356307"/>
    <w:rsid w:val="003571E1"/>
    <w:rsid w:val="00361810"/>
    <w:rsid w:val="003618E1"/>
    <w:rsid w:val="00362A96"/>
    <w:rsid w:val="00365C41"/>
    <w:rsid w:val="00371553"/>
    <w:rsid w:val="00374C65"/>
    <w:rsid w:val="00376357"/>
    <w:rsid w:val="003766E3"/>
    <w:rsid w:val="00380B91"/>
    <w:rsid w:val="0038483C"/>
    <w:rsid w:val="00384E4B"/>
    <w:rsid w:val="00391ED5"/>
    <w:rsid w:val="003974EC"/>
    <w:rsid w:val="003976B1"/>
    <w:rsid w:val="003A12FB"/>
    <w:rsid w:val="003A2862"/>
    <w:rsid w:val="003A2D45"/>
    <w:rsid w:val="003A605A"/>
    <w:rsid w:val="003A68A9"/>
    <w:rsid w:val="003A6A73"/>
    <w:rsid w:val="003B0321"/>
    <w:rsid w:val="003B3139"/>
    <w:rsid w:val="003B3B62"/>
    <w:rsid w:val="003B55AC"/>
    <w:rsid w:val="003B786F"/>
    <w:rsid w:val="003B79F4"/>
    <w:rsid w:val="003C00B8"/>
    <w:rsid w:val="003C14EE"/>
    <w:rsid w:val="003C4627"/>
    <w:rsid w:val="003C5C64"/>
    <w:rsid w:val="003C66AC"/>
    <w:rsid w:val="003C66C1"/>
    <w:rsid w:val="003D0DEB"/>
    <w:rsid w:val="003D2112"/>
    <w:rsid w:val="003D2164"/>
    <w:rsid w:val="003D21E4"/>
    <w:rsid w:val="003D3A37"/>
    <w:rsid w:val="003D3BE6"/>
    <w:rsid w:val="003D4BFA"/>
    <w:rsid w:val="003D7E0C"/>
    <w:rsid w:val="003E7C51"/>
    <w:rsid w:val="003F093E"/>
    <w:rsid w:val="003F435B"/>
    <w:rsid w:val="003F4795"/>
    <w:rsid w:val="00402224"/>
    <w:rsid w:val="004058BC"/>
    <w:rsid w:val="00411BC1"/>
    <w:rsid w:val="004123C2"/>
    <w:rsid w:val="00412AF6"/>
    <w:rsid w:val="00412D2F"/>
    <w:rsid w:val="00413C17"/>
    <w:rsid w:val="00414CE3"/>
    <w:rsid w:val="0041568F"/>
    <w:rsid w:val="00415D5E"/>
    <w:rsid w:val="00421BE1"/>
    <w:rsid w:val="004232B5"/>
    <w:rsid w:val="0042609D"/>
    <w:rsid w:val="00426CAB"/>
    <w:rsid w:val="0042722B"/>
    <w:rsid w:val="004349C8"/>
    <w:rsid w:val="004350E1"/>
    <w:rsid w:val="00436B14"/>
    <w:rsid w:val="00441C85"/>
    <w:rsid w:val="004450A1"/>
    <w:rsid w:val="004468D5"/>
    <w:rsid w:val="00447EA0"/>
    <w:rsid w:val="00450B0F"/>
    <w:rsid w:val="00450B6E"/>
    <w:rsid w:val="004515E7"/>
    <w:rsid w:val="00456618"/>
    <w:rsid w:val="004570D9"/>
    <w:rsid w:val="004573B1"/>
    <w:rsid w:val="00467F4D"/>
    <w:rsid w:val="00470C2D"/>
    <w:rsid w:val="00472E88"/>
    <w:rsid w:val="00475164"/>
    <w:rsid w:val="004757AA"/>
    <w:rsid w:val="00475B86"/>
    <w:rsid w:val="00480D9A"/>
    <w:rsid w:val="004810B3"/>
    <w:rsid w:val="00482DE1"/>
    <w:rsid w:val="00483CC7"/>
    <w:rsid w:val="004841FE"/>
    <w:rsid w:val="004844F2"/>
    <w:rsid w:val="004852BA"/>
    <w:rsid w:val="004904C5"/>
    <w:rsid w:val="00490739"/>
    <w:rsid w:val="00492B01"/>
    <w:rsid w:val="00495E4F"/>
    <w:rsid w:val="00497038"/>
    <w:rsid w:val="004A5FF8"/>
    <w:rsid w:val="004A776D"/>
    <w:rsid w:val="004B1516"/>
    <w:rsid w:val="004B1FF3"/>
    <w:rsid w:val="004B4720"/>
    <w:rsid w:val="004B4910"/>
    <w:rsid w:val="004B55E5"/>
    <w:rsid w:val="004B6B63"/>
    <w:rsid w:val="004B6C60"/>
    <w:rsid w:val="004B718A"/>
    <w:rsid w:val="004C1B56"/>
    <w:rsid w:val="004C7C8F"/>
    <w:rsid w:val="004C7EC3"/>
    <w:rsid w:val="004D0622"/>
    <w:rsid w:val="004D3406"/>
    <w:rsid w:val="004D434D"/>
    <w:rsid w:val="004D4FE1"/>
    <w:rsid w:val="004D61DC"/>
    <w:rsid w:val="004E23F4"/>
    <w:rsid w:val="004E3A85"/>
    <w:rsid w:val="004E3E57"/>
    <w:rsid w:val="004E47EA"/>
    <w:rsid w:val="004E6F47"/>
    <w:rsid w:val="004E70C1"/>
    <w:rsid w:val="004F3AAB"/>
    <w:rsid w:val="004F3C85"/>
    <w:rsid w:val="004F4D96"/>
    <w:rsid w:val="004F7A4A"/>
    <w:rsid w:val="005029BA"/>
    <w:rsid w:val="00502B9B"/>
    <w:rsid w:val="0050310D"/>
    <w:rsid w:val="00503AA8"/>
    <w:rsid w:val="005049EB"/>
    <w:rsid w:val="005060D6"/>
    <w:rsid w:val="0050665B"/>
    <w:rsid w:val="00511146"/>
    <w:rsid w:val="005129AD"/>
    <w:rsid w:val="005130ED"/>
    <w:rsid w:val="00513D1B"/>
    <w:rsid w:val="00515790"/>
    <w:rsid w:val="005165E9"/>
    <w:rsid w:val="00516B68"/>
    <w:rsid w:val="00517567"/>
    <w:rsid w:val="005205A2"/>
    <w:rsid w:val="005232E1"/>
    <w:rsid w:val="0052529B"/>
    <w:rsid w:val="0052647A"/>
    <w:rsid w:val="005265FB"/>
    <w:rsid w:val="005274AC"/>
    <w:rsid w:val="00527B89"/>
    <w:rsid w:val="005321B2"/>
    <w:rsid w:val="0053363E"/>
    <w:rsid w:val="00536663"/>
    <w:rsid w:val="00540119"/>
    <w:rsid w:val="0054276F"/>
    <w:rsid w:val="00543080"/>
    <w:rsid w:val="00546ECF"/>
    <w:rsid w:val="00551341"/>
    <w:rsid w:val="005551B3"/>
    <w:rsid w:val="00555FFB"/>
    <w:rsid w:val="00556485"/>
    <w:rsid w:val="00557C24"/>
    <w:rsid w:val="00564CA0"/>
    <w:rsid w:val="005701D2"/>
    <w:rsid w:val="00570ECA"/>
    <w:rsid w:val="0057164E"/>
    <w:rsid w:val="00572253"/>
    <w:rsid w:val="005776A0"/>
    <w:rsid w:val="00582532"/>
    <w:rsid w:val="00583D3A"/>
    <w:rsid w:val="00583F30"/>
    <w:rsid w:val="00584515"/>
    <w:rsid w:val="00584EA5"/>
    <w:rsid w:val="00586560"/>
    <w:rsid w:val="00592F16"/>
    <w:rsid w:val="005947D2"/>
    <w:rsid w:val="005A3043"/>
    <w:rsid w:val="005A3E63"/>
    <w:rsid w:val="005A4DBE"/>
    <w:rsid w:val="005A55A0"/>
    <w:rsid w:val="005A5B43"/>
    <w:rsid w:val="005A7672"/>
    <w:rsid w:val="005A7A02"/>
    <w:rsid w:val="005A7CDA"/>
    <w:rsid w:val="005B0EA0"/>
    <w:rsid w:val="005B105A"/>
    <w:rsid w:val="005B1F90"/>
    <w:rsid w:val="005B226F"/>
    <w:rsid w:val="005B3C49"/>
    <w:rsid w:val="005B559A"/>
    <w:rsid w:val="005B76BF"/>
    <w:rsid w:val="005C51BD"/>
    <w:rsid w:val="005C7BFE"/>
    <w:rsid w:val="005D05A1"/>
    <w:rsid w:val="005D210A"/>
    <w:rsid w:val="005D3132"/>
    <w:rsid w:val="005D3242"/>
    <w:rsid w:val="005D63A1"/>
    <w:rsid w:val="005D6CC4"/>
    <w:rsid w:val="005E1032"/>
    <w:rsid w:val="005E4459"/>
    <w:rsid w:val="005E5825"/>
    <w:rsid w:val="005E6FF7"/>
    <w:rsid w:val="005E72C1"/>
    <w:rsid w:val="005E7C2C"/>
    <w:rsid w:val="005E7FF9"/>
    <w:rsid w:val="005F3417"/>
    <w:rsid w:val="005F6C90"/>
    <w:rsid w:val="006015E0"/>
    <w:rsid w:val="006074E3"/>
    <w:rsid w:val="00607BC0"/>
    <w:rsid w:val="00610D3D"/>
    <w:rsid w:val="00613C28"/>
    <w:rsid w:val="00615BDA"/>
    <w:rsid w:val="00616CCA"/>
    <w:rsid w:val="00617E0B"/>
    <w:rsid w:val="006208AC"/>
    <w:rsid w:val="00622904"/>
    <w:rsid w:val="00624AF3"/>
    <w:rsid w:val="0062507A"/>
    <w:rsid w:val="00625ACA"/>
    <w:rsid w:val="00631633"/>
    <w:rsid w:val="006318AB"/>
    <w:rsid w:val="00640FC8"/>
    <w:rsid w:val="00645F3F"/>
    <w:rsid w:val="0064742D"/>
    <w:rsid w:val="00647932"/>
    <w:rsid w:val="00652AAE"/>
    <w:rsid w:val="00656619"/>
    <w:rsid w:val="00657380"/>
    <w:rsid w:val="00662B1C"/>
    <w:rsid w:val="006646A2"/>
    <w:rsid w:val="00665357"/>
    <w:rsid w:val="00665FBD"/>
    <w:rsid w:val="00666512"/>
    <w:rsid w:val="00666AA8"/>
    <w:rsid w:val="00667C0B"/>
    <w:rsid w:val="00670098"/>
    <w:rsid w:val="006713A1"/>
    <w:rsid w:val="006714D2"/>
    <w:rsid w:val="00673001"/>
    <w:rsid w:val="00673026"/>
    <w:rsid w:val="006733FD"/>
    <w:rsid w:val="00676B51"/>
    <w:rsid w:val="00676EEB"/>
    <w:rsid w:val="00681454"/>
    <w:rsid w:val="006843F0"/>
    <w:rsid w:val="00691B92"/>
    <w:rsid w:val="006962CF"/>
    <w:rsid w:val="006971F0"/>
    <w:rsid w:val="006A2A13"/>
    <w:rsid w:val="006A416C"/>
    <w:rsid w:val="006A4BF9"/>
    <w:rsid w:val="006A7435"/>
    <w:rsid w:val="006B19D1"/>
    <w:rsid w:val="006B2B2D"/>
    <w:rsid w:val="006B557A"/>
    <w:rsid w:val="006B7DC1"/>
    <w:rsid w:val="006C28D9"/>
    <w:rsid w:val="006C334F"/>
    <w:rsid w:val="006C3493"/>
    <w:rsid w:val="006C5A00"/>
    <w:rsid w:val="006D333E"/>
    <w:rsid w:val="006E03DF"/>
    <w:rsid w:val="006E0D39"/>
    <w:rsid w:val="006E1244"/>
    <w:rsid w:val="006E1A96"/>
    <w:rsid w:val="006E1E35"/>
    <w:rsid w:val="006E3ECF"/>
    <w:rsid w:val="006E3F88"/>
    <w:rsid w:val="006E5D55"/>
    <w:rsid w:val="006F25E0"/>
    <w:rsid w:val="006F31C9"/>
    <w:rsid w:val="006F66C8"/>
    <w:rsid w:val="006F6E21"/>
    <w:rsid w:val="00701D50"/>
    <w:rsid w:val="00703B85"/>
    <w:rsid w:val="00707AEC"/>
    <w:rsid w:val="00712329"/>
    <w:rsid w:val="00712D7B"/>
    <w:rsid w:val="00713735"/>
    <w:rsid w:val="007139F4"/>
    <w:rsid w:val="007174C9"/>
    <w:rsid w:val="00721686"/>
    <w:rsid w:val="00723C55"/>
    <w:rsid w:val="00724296"/>
    <w:rsid w:val="007247C7"/>
    <w:rsid w:val="00731744"/>
    <w:rsid w:val="00732718"/>
    <w:rsid w:val="007400EE"/>
    <w:rsid w:val="0074084F"/>
    <w:rsid w:val="00741A39"/>
    <w:rsid w:val="007442C2"/>
    <w:rsid w:val="007443C0"/>
    <w:rsid w:val="00744769"/>
    <w:rsid w:val="0074520D"/>
    <w:rsid w:val="00747411"/>
    <w:rsid w:val="00747428"/>
    <w:rsid w:val="0075302D"/>
    <w:rsid w:val="0075355E"/>
    <w:rsid w:val="00754465"/>
    <w:rsid w:val="00757B4A"/>
    <w:rsid w:val="007603A4"/>
    <w:rsid w:val="00760466"/>
    <w:rsid w:val="0076150E"/>
    <w:rsid w:val="00761990"/>
    <w:rsid w:val="00761C15"/>
    <w:rsid w:val="00762247"/>
    <w:rsid w:val="0076249E"/>
    <w:rsid w:val="00765EA2"/>
    <w:rsid w:val="00766C7B"/>
    <w:rsid w:val="007671DF"/>
    <w:rsid w:val="0076721B"/>
    <w:rsid w:val="00767B26"/>
    <w:rsid w:val="0077078E"/>
    <w:rsid w:val="00770F0F"/>
    <w:rsid w:val="00771CBF"/>
    <w:rsid w:val="00772D46"/>
    <w:rsid w:val="00773E01"/>
    <w:rsid w:val="00775129"/>
    <w:rsid w:val="007751E4"/>
    <w:rsid w:val="007775FC"/>
    <w:rsid w:val="00782B5E"/>
    <w:rsid w:val="00783E72"/>
    <w:rsid w:val="00785223"/>
    <w:rsid w:val="007853B9"/>
    <w:rsid w:val="007974D1"/>
    <w:rsid w:val="007A2484"/>
    <w:rsid w:val="007B33E4"/>
    <w:rsid w:val="007B499D"/>
    <w:rsid w:val="007B58B5"/>
    <w:rsid w:val="007B59B0"/>
    <w:rsid w:val="007B5BE6"/>
    <w:rsid w:val="007B5FEE"/>
    <w:rsid w:val="007B6347"/>
    <w:rsid w:val="007B6436"/>
    <w:rsid w:val="007B6650"/>
    <w:rsid w:val="007B737D"/>
    <w:rsid w:val="007C0274"/>
    <w:rsid w:val="007C0389"/>
    <w:rsid w:val="007C077B"/>
    <w:rsid w:val="007C19B0"/>
    <w:rsid w:val="007C4C36"/>
    <w:rsid w:val="007C6965"/>
    <w:rsid w:val="007C7B5B"/>
    <w:rsid w:val="007D1F70"/>
    <w:rsid w:val="007D2B7C"/>
    <w:rsid w:val="007D336A"/>
    <w:rsid w:val="007D4233"/>
    <w:rsid w:val="007D47C7"/>
    <w:rsid w:val="007D483F"/>
    <w:rsid w:val="007D4F91"/>
    <w:rsid w:val="007D7B7C"/>
    <w:rsid w:val="007E0F21"/>
    <w:rsid w:val="007E4F2D"/>
    <w:rsid w:val="007E785D"/>
    <w:rsid w:val="007F2000"/>
    <w:rsid w:val="007F2EDA"/>
    <w:rsid w:val="007F3C92"/>
    <w:rsid w:val="007F79A5"/>
    <w:rsid w:val="00803149"/>
    <w:rsid w:val="0080323D"/>
    <w:rsid w:val="008035B8"/>
    <w:rsid w:val="008040DE"/>
    <w:rsid w:val="008051D5"/>
    <w:rsid w:val="00807B03"/>
    <w:rsid w:val="00811164"/>
    <w:rsid w:val="00813029"/>
    <w:rsid w:val="0081439C"/>
    <w:rsid w:val="008164C3"/>
    <w:rsid w:val="00821B95"/>
    <w:rsid w:val="008240FE"/>
    <w:rsid w:val="00834C38"/>
    <w:rsid w:val="00834DFA"/>
    <w:rsid w:val="008416A5"/>
    <w:rsid w:val="00841741"/>
    <w:rsid w:val="00843137"/>
    <w:rsid w:val="00843476"/>
    <w:rsid w:val="00844E20"/>
    <w:rsid w:val="008451EC"/>
    <w:rsid w:val="008452F1"/>
    <w:rsid w:val="0084597B"/>
    <w:rsid w:val="0084655F"/>
    <w:rsid w:val="008514CD"/>
    <w:rsid w:val="00851C6B"/>
    <w:rsid w:val="00853A2A"/>
    <w:rsid w:val="00853FCB"/>
    <w:rsid w:val="008571E1"/>
    <w:rsid w:val="008624F2"/>
    <w:rsid w:val="008628EA"/>
    <w:rsid w:val="00863432"/>
    <w:rsid w:val="00863496"/>
    <w:rsid w:val="00864983"/>
    <w:rsid w:val="00871419"/>
    <w:rsid w:val="00875845"/>
    <w:rsid w:val="0087689B"/>
    <w:rsid w:val="00877331"/>
    <w:rsid w:val="008810D6"/>
    <w:rsid w:val="0088196C"/>
    <w:rsid w:val="00882742"/>
    <w:rsid w:val="00885804"/>
    <w:rsid w:val="008918C4"/>
    <w:rsid w:val="00891D92"/>
    <w:rsid w:val="00894CB5"/>
    <w:rsid w:val="008A1289"/>
    <w:rsid w:val="008A1887"/>
    <w:rsid w:val="008A3048"/>
    <w:rsid w:val="008A7985"/>
    <w:rsid w:val="008B74B8"/>
    <w:rsid w:val="008B7BDD"/>
    <w:rsid w:val="008C53DE"/>
    <w:rsid w:val="008C6F1C"/>
    <w:rsid w:val="008C70EF"/>
    <w:rsid w:val="008C7418"/>
    <w:rsid w:val="008C7762"/>
    <w:rsid w:val="008C777B"/>
    <w:rsid w:val="008C7AED"/>
    <w:rsid w:val="008D0174"/>
    <w:rsid w:val="008D0B40"/>
    <w:rsid w:val="008D2565"/>
    <w:rsid w:val="008D3122"/>
    <w:rsid w:val="008D3212"/>
    <w:rsid w:val="008D3403"/>
    <w:rsid w:val="008D437B"/>
    <w:rsid w:val="008D598E"/>
    <w:rsid w:val="008D5BF0"/>
    <w:rsid w:val="008D712B"/>
    <w:rsid w:val="008E7A77"/>
    <w:rsid w:val="008F0D91"/>
    <w:rsid w:val="008F0EBE"/>
    <w:rsid w:val="008F26F7"/>
    <w:rsid w:val="008F4904"/>
    <w:rsid w:val="00900071"/>
    <w:rsid w:val="009007E3"/>
    <w:rsid w:val="009010AF"/>
    <w:rsid w:val="00901E0C"/>
    <w:rsid w:val="009024B5"/>
    <w:rsid w:val="00902968"/>
    <w:rsid w:val="00907BD9"/>
    <w:rsid w:val="00912627"/>
    <w:rsid w:val="00913BB3"/>
    <w:rsid w:val="00914251"/>
    <w:rsid w:val="00914D65"/>
    <w:rsid w:val="00916E21"/>
    <w:rsid w:val="009170B7"/>
    <w:rsid w:val="00920488"/>
    <w:rsid w:val="00923507"/>
    <w:rsid w:val="009349F7"/>
    <w:rsid w:val="009378F3"/>
    <w:rsid w:val="00937FF3"/>
    <w:rsid w:val="009400DE"/>
    <w:rsid w:val="00940C0B"/>
    <w:rsid w:val="00943805"/>
    <w:rsid w:val="009438AA"/>
    <w:rsid w:val="00946501"/>
    <w:rsid w:val="00947E87"/>
    <w:rsid w:val="00950C5F"/>
    <w:rsid w:val="0095490F"/>
    <w:rsid w:val="00954C8B"/>
    <w:rsid w:val="00955B2E"/>
    <w:rsid w:val="0095626C"/>
    <w:rsid w:val="00956610"/>
    <w:rsid w:val="0095793B"/>
    <w:rsid w:val="00960EA2"/>
    <w:rsid w:val="00961862"/>
    <w:rsid w:val="0096196C"/>
    <w:rsid w:val="00962028"/>
    <w:rsid w:val="00963B30"/>
    <w:rsid w:val="00965F4A"/>
    <w:rsid w:val="00970222"/>
    <w:rsid w:val="00970A5B"/>
    <w:rsid w:val="0097230B"/>
    <w:rsid w:val="009730CF"/>
    <w:rsid w:val="0097338A"/>
    <w:rsid w:val="00974519"/>
    <w:rsid w:val="00975CC9"/>
    <w:rsid w:val="00982374"/>
    <w:rsid w:val="00982515"/>
    <w:rsid w:val="00983DEC"/>
    <w:rsid w:val="009844D0"/>
    <w:rsid w:val="009904CA"/>
    <w:rsid w:val="00992EC5"/>
    <w:rsid w:val="00993580"/>
    <w:rsid w:val="00995FE2"/>
    <w:rsid w:val="00996677"/>
    <w:rsid w:val="009A1D82"/>
    <w:rsid w:val="009A2D71"/>
    <w:rsid w:val="009A3DC0"/>
    <w:rsid w:val="009A4B99"/>
    <w:rsid w:val="009A514B"/>
    <w:rsid w:val="009A7D24"/>
    <w:rsid w:val="009B5B38"/>
    <w:rsid w:val="009B69D2"/>
    <w:rsid w:val="009C26C1"/>
    <w:rsid w:val="009C2E06"/>
    <w:rsid w:val="009C3550"/>
    <w:rsid w:val="009C5783"/>
    <w:rsid w:val="009C6293"/>
    <w:rsid w:val="009C6351"/>
    <w:rsid w:val="009C76A8"/>
    <w:rsid w:val="009D2CF9"/>
    <w:rsid w:val="009E00B8"/>
    <w:rsid w:val="009E0795"/>
    <w:rsid w:val="009E0B96"/>
    <w:rsid w:val="009E677C"/>
    <w:rsid w:val="009E70BA"/>
    <w:rsid w:val="009F2633"/>
    <w:rsid w:val="009F2F93"/>
    <w:rsid w:val="009F58E0"/>
    <w:rsid w:val="00A0198D"/>
    <w:rsid w:val="00A04C78"/>
    <w:rsid w:val="00A14227"/>
    <w:rsid w:val="00A1551F"/>
    <w:rsid w:val="00A1642F"/>
    <w:rsid w:val="00A21EEE"/>
    <w:rsid w:val="00A220BD"/>
    <w:rsid w:val="00A3052E"/>
    <w:rsid w:val="00A31186"/>
    <w:rsid w:val="00A31518"/>
    <w:rsid w:val="00A317C4"/>
    <w:rsid w:val="00A35B86"/>
    <w:rsid w:val="00A368AB"/>
    <w:rsid w:val="00A41678"/>
    <w:rsid w:val="00A42788"/>
    <w:rsid w:val="00A434B2"/>
    <w:rsid w:val="00A443D9"/>
    <w:rsid w:val="00A45A0A"/>
    <w:rsid w:val="00A46525"/>
    <w:rsid w:val="00A501AE"/>
    <w:rsid w:val="00A5289D"/>
    <w:rsid w:val="00A550B3"/>
    <w:rsid w:val="00A6255B"/>
    <w:rsid w:val="00A635CA"/>
    <w:rsid w:val="00A64779"/>
    <w:rsid w:val="00A66E33"/>
    <w:rsid w:val="00A724F8"/>
    <w:rsid w:val="00A72CBD"/>
    <w:rsid w:val="00A730F6"/>
    <w:rsid w:val="00A80B24"/>
    <w:rsid w:val="00A848C6"/>
    <w:rsid w:val="00A84B7E"/>
    <w:rsid w:val="00A877A7"/>
    <w:rsid w:val="00A91BA8"/>
    <w:rsid w:val="00A92087"/>
    <w:rsid w:val="00A96D21"/>
    <w:rsid w:val="00AA02D4"/>
    <w:rsid w:val="00AA0E11"/>
    <w:rsid w:val="00AA1914"/>
    <w:rsid w:val="00AA34F3"/>
    <w:rsid w:val="00AA4A01"/>
    <w:rsid w:val="00AA53D0"/>
    <w:rsid w:val="00AA6DAC"/>
    <w:rsid w:val="00AA79D7"/>
    <w:rsid w:val="00AB1BC1"/>
    <w:rsid w:val="00AB3204"/>
    <w:rsid w:val="00AB7DDC"/>
    <w:rsid w:val="00AC0BBB"/>
    <w:rsid w:val="00AC0D07"/>
    <w:rsid w:val="00AC133C"/>
    <w:rsid w:val="00AC2847"/>
    <w:rsid w:val="00AC728B"/>
    <w:rsid w:val="00AC7CC2"/>
    <w:rsid w:val="00AC7CD4"/>
    <w:rsid w:val="00AD10F2"/>
    <w:rsid w:val="00AD7B2F"/>
    <w:rsid w:val="00AE1AC5"/>
    <w:rsid w:val="00AE2548"/>
    <w:rsid w:val="00AE3C5A"/>
    <w:rsid w:val="00AE7319"/>
    <w:rsid w:val="00AF0CA6"/>
    <w:rsid w:val="00AF19DB"/>
    <w:rsid w:val="00AF78E3"/>
    <w:rsid w:val="00B01F7B"/>
    <w:rsid w:val="00B0213D"/>
    <w:rsid w:val="00B03B4F"/>
    <w:rsid w:val="00B04F0F"/>
    <w:rsid w:val="00B05C4D"/>
    <w:rsid w:val="00B07B30"/>
    <w:rsid w:val="00B108D5"/>
    <w:rsid w:val="00B111CF"/>
    <w:rsid w:val="00B122AE"/>
    <w:rsid w:val="00B16516"/>
    <w:rsid w:val="00B165D7"/>
    <w:rsid w:val="00B1675D"/>
    <w:rsid w:val="00B1690D"/>
    <w:rsid w:val="00B17C18"/>
    <w:rsid w:val="00B2165A"/>
    <w:rsid w:val="00B26D3C"/>
    <w:rsid w:val="00B301E6"/>
    <w:rsid w:val="00B30967"/>
    <w:rsid w:val="00B310B2"/>
    <w:rsid w:val="00B32385"/>
    <w:rsid w:val="00B32DFE"/>
    <w:rsid w:val="00B34741"/>
    <w:rsid w:val="00B3492E"/>
    <w:rsid w:val="00B34C62"/>
    <w:rsid w:val="00B408F2"/>
    <w:rsid w:val="00B42A26"/>
    <w:rsid w:val="00B439B6"/>
    <w:rsid w:val="00B53C4B"/>
    <w:rsid w:val="00B54D3C"/>
    <w:rsid w:val="00B54DC5"/>
    <w:rsid w:val="00B54FD8"/>
    <w:rsid w:val="00B56EE2"/>
    <w:rsid w:val="00B57029"/>
    <w:rsid w:val="00B62383"/>
    <w:rsid w:val="00B623F3"/>
    <w:rsid w:val="00B63BFF"/>
    <w:rsid w:val="00B65FDA"/>
    <w:rsid w:val="00B66909"/>
    <w:rsid w:val="00B67746"/>
    <w:rsid w:val="00B70B78"/>
    <w:rsid w:val="00B7313B"/>
    <w:rsid w:val="00B732D8"/>
    <w:rsid w:val="00B73CA9"/>
    <w:rsid w:val="00B74DA9"/>
    <w:rsid w:val="00B80BF1"/>
    <w:rsid w:val="00B8142B"/>
    <w:rsid w:val="00B8313F"/>
    <w:rsid w:val="00B84E3A"/>
    <w:rsid w:val="00B9136C"/>
    <w:rsid w:val="00B916F9"/>
    <w:rsid w:val="00B922B0"/>
    <w:rsid w:val="00B93029"/>
    <w:rsid w:val="00B950BB"/>
    <w:rsid w:val="00B97461"/>
    <w:rsid w:val="00BA207C"/>
    <w:rsid w:val="00BA3098"/>
    <w:rsid w:val="00BA3BE4"/>
    <w:rsid w:val="00BA5571"/>
    <w:rsid w:val="00BA5EFE"/>
    <w:rsid w:val="00BA767D"/>
    <w:rsid w:val="00BB052B"/>
    <w:rsid w:val="00BB0724"/>
    <w:rsid w:val="00BB0CA1"/>
    <w:rsid w:val="00BB14EB"/>
    <w:rsid w:val="00BB3A54"/>
    <w:rsid w:val="00BB6E6B"/>
    <w:rsid w:val="00BC58C6"/>
    <w:rsid w:val="00BC602E"/>
    <w:rsid w:val="00BD0438"/>
    <w:rsid w:val="00BD0EFD"/>
    <w:rsid w:val="00BD216D"/>
    <w:rsid w:val="00BD3C1C"/>
    <w:rsid w:val="00BD564F"/>
    <w:rsid w:val="00BD6B62"/>
    <w:rsid w:val="00BD7DF1"/>
    <w:rsid w:val="00BD7E56"/>
    <w:rsid w:val="00BE1282"/>
    <w:rsid w:val="00BE12B3"/>
    <w:rsid w:val="00BE4EBB"/>
    <w:rsid w:val="00BE7EE7"/>
    <w:rsid w:val="00BF1A47"/>
    <w:rsid w:val="00BF6B3D"/>
    <w:rsid w:val="00C0004B"/>
    <w:rsid w:val="00C00830"/>
    <w:rsid w:val="00C01015"/>
    <w:rsid w:val="00C01C34"/>
    <w:rsid w:val="00C057F4"/>
    <w:rsid w:val="00C0659B"/>
    <w:rsid w:val="00C07BF1"/>
    <w:rsid w:val="00C10DD2"/>
    <w:rsid w:val="00C12309"/>
    <w:rsid w:val="00C164DC"/>
    <w:rsid w:val="00C166D7"/>
    <w:rsid w:val="00C17192"/>
    <w:rsid w:val="00C2068D"/>
    <w:rsid w:val="00C243D4"/>
    <w:rsid w:val="00C25788"/>
    <w:rsid w:val="00C261A0"/>
    <w:rsid w:val="00C26FAF"/>
    <w:rsid w:val="00C31CAD"/>
    <w:rsid w:val="00C31EAF"/>
    <w:rsid w:val="00C324E7"/>
    <w:rsid w:val="00C429C4"/>
    <w:rsid w:val="00C45767"/>
    <w:rsid w:val="00C47B61"/>
    <w:rsid w:val="00C51695"/>
    <w:rsid w:val="00C51873"/>
    <w:rsid w:val="00C51E00"/>
    <w:rsid w:val="00C53C27"/>
    <w:rsid w:val="00C54765"/>
    <w:rsid w:val="00C54BC3"/>
    <w:rsid w:val="00C551A0"/>
    <w:rsid w:val="00C566A5"/>
    <w:rsid w:val="00C56A54"/>
    <w:rsid w:val="00C56E85"/>
    <w:rsid w:val="00C60C4E"/>
    <w:rsid w:val="00C61BAE"/>
    <w:rsid w:val="00C65FF7"/>
    <w:rsid w:val="00C70A9F"/>
    <w:rsid w:val="00C7503A"/>
    <w:rsid w:val="00C750F7"/>
    <w:rsid w:val="00C7547C"/>
    <w:rsid w:val="00C75B9C"/>
    <w:rsid w:val="00C82951"/>
    <w:rsid w:val="00C83933"/>
    <w:rsid w:val="00C8410E"/>
    <w:rsid w:val="00C867B3"/>
    <w:rsid w:val="00C87D61"/>
    <w:rsid w:val="00C906AB"/>
    <w:rsid w:val="00C93166"/>
    <w:rsid w:val="00C94052"/>
    <w:rsid w:val="00C948A6"/>
    <w:rsid w:val="00C94CA6"/>
    <w:rsid w:val="00C9676B"/>
    <w:rsid w:val="00CA0A83"/>
    <w:rsid w:val="00CA2E25"/>
    <w:rsid w:val="00CA63CD"/>
    <w:rsid w:val="00CA73C1"/>
    <w:rsid w:val="00CB009D"/>
    <w:rsid w:val="00CB1281"/>
    <w:rsid w:val="00CB1971"/>
    <w:rsid w:val="00CB3394"/>
    <w:rsid w:val="00CB5C9F"/>
    <w:rsid w:val="00CC0CD6"/>
    <w:rsid w:val="00CC1251"/>
    <w:rsid w:val="00CC2454"/>
    <w:rsid w:val="00CC3548"/>
    <w:rsid w:val="00CD279A"/>
    <w:rsid w:val="00CD49C1"/>
    <w:rsid w:val="00CD6740"/>
    <w:rsid w:val="00CD6CFB"/>
    <w:rsid w:val="00CD6FFB"/>
    <w:rsid w:val="00CE0C51"/>
    <w:rsid w:val="00CE2ACF"/>
    <w:rsid w:val="00CE3B20"/>
    <w:rsid w:val="00CE47A6"/>
    <w:rsid w:val="00CF15E3"/>
    <w:rsid w:val="00CF6AA0"/>
    <w:rsid w:val="00D0041E"/>
    <w:rsid w:val="00D00557"/>
    <w:rsid w:val="00D011C4"/>
    <w:rsid w:val="00D03EA8"/>
    <w:rsid w:val="00D04C88"/>
    <w:rsid w:val="00D057C2"/>
    <w:rsid w:val="00D06B3B"/>
    <w:rsid w:val="00D077F8"/>
    <w:rsid w:val="00D12018"/>
    <w:rsid w:val="00D121B2"/>
    <w:rsid w:val="00D144BD"/>
    <w:rsid w:val="00D1473B"/>
    <w:rsid w:val="00D2163C"/>
    <w:rsid w:val="00D2371F"/>
    <w:rsid w:val="00D24BDD"/>
    <w:rsid w:val="00D268E6"/>
    <w:rsid w:val="00D270B8"/>
    <w:rsid w:val="00D2742E"/>
    <w:rsid w:val="00D27D30"/>
    <w:rsid w:val="00D30C15"/>
    <w:rsid w:val="00D311FF"/>
    <w:rsid w:val="00D34FE6"/>
    <w:rsid w:val="00D3542E"/>
    <w:rsid w:val="00D35D4F"/>
    <w:rsid w:val="00D40954"/>
    <w:rsid w:val="00D40AB0"/>
    <w:rsid w:val="00D43AC7"/>
    <w:rsid w:val="00D453A3"/>
    <w:rsid w:val="00D457CB"/>
    <w:rsid w:val="00D535E0"/>
    <w:rsid w:val="00D56A97"/>
    <w:rsid w:val="00D571D1"/>
    <w:rsid w:val="00D607E9"/>
    <w:rsid w:val="00D628A3"/>
    <w:rsid w:val="00D63F25"/>
    <w:rsid w:val="00D65F1C"/>
    <w:rsid w:val="00D660E2"/>
    <w:rsid w:val="00D66107"/>
    <w:rsid w:val="00D663B7"/>
    <w:rsid w:val="00D66611"/>
    <w:rsid w:val="00D712EC"/>
    <w:rsid w:val="00D731E6"/>
    <w:rsid w:val="00D74E93"/>
    <w:rsid w:val="00D778B8"/>
    <w:rsid w:val="00D82928"/>
    <w:rsid w:val="00D83B14"/>
    <w:rsid w:val="00D851EE"/>
    <w:rsid w:val="00D91BAA"/>
    <w:rsid w:val="00D91E1B"/>
    <w:rsid w:val="00D923C8"/>
    <w:rsid w:val="00D93E05"/>
    <w:rsid w:val="00D9585E"/>
    <w:rsid w:val="00D95BC0"/>
    <w:rsid w:val="00D97879"/>
    <w:rsid w:val="00DA2642"/>
    <w:rsid w:val="00DA5493"/>
    <w:rsid w:val="00DB054E"/>
    <w:rsid w:val="00DB3898"/>
    <w:rsid w:val="00DB4DB6"/>
    <w:rsid w:val="00DC26C6"/>
    <w:rsid w:val="00DC3E20"/>
    <w:rsid w:val="00DD0B7E"/>
    <w:rsid w:val="00DD2606"/>
    <w:rsid w:val="00DD38AA"/>
    <w:rsid w:val="00DD4C41"/>
    <w:rsid w:val="00DD4C77"/>
    <w:rsid w:val="00DE11B9"/>
    <w:rsid w:val="00DE2503"/>
    <w:rsid w:val="00DE292E"/>
    <w:rsid w:val="00DE491C"/>
    <w:rsid w:val="00DE5F6B"/>
    <w:rsid w:val="00DF2D6A"/>
    <w:rsid w:val="00DF5528"/>
    <w:rsid w:val="00DF6F26"/>
    <w:rsid w:val="00DF7ED1"/>
    <w:rsid w:val="00E00797"/>
    <w:rsid w:val="00E04744"/>
    <w:rsid w:val="00E05399"/>
    <w:rsid w:val="00E05BF4"/>
    <w:rsid w:val="00E07A27"/>
    <w:rsid w:val="00E07DB8"/>
    <w:rsid w:val="00E10086"/>
    <w:rsid w:val="00E15399"/>
    <w:rsid w:val="00E16067"/>
    <w:rsid w:val="00E17379"/>
    <w:rsid w:val="00E17785"/>
    <w:rsid w:val="00E21CC5"/>
    <w:rsid w:val="00E24602"/>
    <w:rsid w:val="00E25111"/>
    <w:rsid w:val="00E25A51"/>
    <w:rsid w:val="00E27341"/>
    <w:rsid w:val="00E33536"/>
    <w:rsid w:val="00E35B3B"/>
    <w:rsid w:val="00E375E2"/>
    <w:rsid w:val="00E37ABC"/>
    <w:rsid w:val="00E43B8B"/>
    <w:rsid w:val="00E447DF"/>
    <w:rsid w:val="00E51787"/>
    <w:rsid w:val="00E519A6"/>
    <w:rsid w:val="00E5257D"/>
    <w:rsid w:val="00E52778"/>
    <w:rsid w:val="00E54652"/>
    <w:rsid w:val="00E54AA6"/>
    <w:rsid w:val="00E57255"/>
    <w:rsid w:val="00E6054D"/>
    <w:rsid w:val="00E617AB"/>
    <w:rsid w:val="00E62EA2"/>
    <w:rsid w:val="00E631E7"/>
    <w:rsid w:val="00E64CEF"/>
    <w:rsid w:val="00E666AD"/>
    <w:rsid w:val="00E73657"/>
    <w:rsid w:val="00E74799"/>
    <w:rsid w:val="00E76C48"/>
    <w:rsid w:val="00E76E6C"/>
    <w:rsid w:val="00E776BB"/>
    <w:rsid w:val="00E80703"/>
    <w:rsid w:val="00E80F7C"/>
    <w:rsid w:val="00E81727"/>
    <w:rsid w:val="00E8252C"/>
    <w:rsid w:val="00E8323C"/>
    <w:rsid w:val="00E86846"/>
    <w:rsid w:val="00E86D9A"/>
    <w:rsid w:val="00E87F84"/>
    <w:rsid w:val="00E90F0B"/>
    <w:rsid w:val="00E93580"/>
    <w:rsid w:val="00E95680"/>
    <w:rsid w:val="00E97154"/>
    <w:rsid w:val="00EA13F3"/>
    <w:rsid w:val="00EA1522"/>
    <w:rsid w:val="00EA1A5F"/>
    <w:rsid w:val="00EA1FFA"/>
    <w:rsid w:val="00EA4720"/>
    <w:rsid w:val="00EA5099"/>
    <w:rsid w:val="00EA698F"/>
    <w:rsid w:val="00EA7EBA"/>
    <w:rsid w:val="00EB0824"/>
    <w:rsid w:val="00EB6307"/>
    <w:rsid w:val="00EB7D00"/>
    <w:rsid w:val="00EC06EA"/>
    <w:rsid w:val="00EC1402"/>
    <w:rsid w:val="00EC3B8E"/>
    <w:rsid w:val="00EC620B"/>
    <w:rsid w:val="00ED1190"/>
    <w:rsid w:val="00ED1648"/>
    <w:rsid w:val="00ED1C4A"/>
    <w:rsid w:val="00ED2E1A"/>
    <w:rsid w:val="00ED3101"/>
    <w:rsid w:val="00ED3BF3"/>
    <w:rsid w:val="00ED4FA2"/>
    <w:rsid w:val="00ED69FC"/>
    <w:rsid w:val="00ED6C0C"/>
    <w:rsid w:val="00ED7382"/>
    <w:rsid w:val="00EE021A"/>
    <w:rsid w:val="00EE2E54"/>
    <w:rsid w:val="00EE6D36"/>
    <w:rsid w:val="00EE6DA8"/>
    <w:rsid w:val="00EF0F8C"/>
    <w:rsid w:val="00EF1A65"/>
    <w:rsid w:val="00EF1C6B"/>
    <w:rsid w:val="00EF2D23"/>
    <w:rsid w:val="00EF388E"/>
    <w:rsid w:val="00EF4234"/>
    <w:rsid w:val="00EF4271"/>
    <w:rsid w:val="00EF4295"/>
    <w:rsid w:val="00F074B6"/>
    <w:rsid w:val="00F076A2"/>
    <w:rsid w:val="00F12F0A"/>
    <w:rsid w:val="00F15F7C"/>
    <w:rsid w:val="00F17BA4"/>
    <w:rsid w:val="00F21E2A"/>
    <w:rsid w:val="00F221F6"/>
    <w:rsid w:val="00F231B3"/>
    <w:rsid w:val="00F2345B"/>
    <w:rsid w:val="00F24A3E"/>
    <w:rsid w:val="00F266B9"/>
    <w:rsid w:val="00F309F5"/>
    <w:rsid w:val="00F31AEC"/>
    <w:rsid w:val="00F31E5A"/>
    <w:rsid w:val="00F3465C"/>
    <w:rsid w:val="00F34C04"/>
    <w:rsid w:val="00F35381"/>
    <w:rsid w:val="00F4051F"/>
    <w:rsid w:val="00F43C0F"/>
    <w:rsid w:val="00F45E8C"/>
    <w:rsid w:val="00F4768B"/>
    <w:rsid w:val="00F5045C"/>
    <w:rsid w:val="00F50CA1"/>
    <w:rsid w:val="00F5105B"/>
    <w:rsid w:val="00F51092"/>
    <w:rsid w:val="00F5164D"/>
    <w:rsid w:val="00F5266B"/>
    <w:rsid w:val="00F52739"/>
    <w:rsid w:val="00F536CC"/>
    <w:rsid w:val="00F55446"/>
    <w:rsid w:val="00F55978"/>
    <w:rsid w:val="00F56510"/>
    <w:rsid w:val="00F600F8"/>
    <w:rsid w:val="00F642B6"/>
    <w:rsid w:val="00F651E7"/>
    <w:rsid w:val="00F65C4F"/>
    <w:rsid w:val="00F673BA"/>
    <w:rsid w:val="00F73EAC"/>
    <w:rsid w:val="00F7448B"/>
    <w:rsid w:val="00F7506B"/>
    <w:rsid w:val="00F77021"/>
    <w:rsid w:val="00F855A8"/>
    <w:rsid w:val="00F866A2"/>
    <w:rsid w:val="00F90860"/>
    <w:rsid w:val="00F9290A"/>
    <w:rsid w:val="00F92955"/>
    <w:rsid w:val="00F94B79"/>
    <w:rsid w:val="00F954D4"/>
    <w:rsid w:val="00FA09FD"/>
    <w:rsid w:val="00FA13E7"/>
    <w:rsid w:val="00FA2197"/>
    <w:rsid w:val="00FA6E36"/>
    <w:rsid w:val="00FB070A"/>
    <w:rsid w:val="00FB0D7D"/>
    <w:rsid w:val="00FB291D"/>
    <w:rsid w:val="00FB3366"/>
    <w:rsid w:val="00FB377B"/>
    <w:rsid w:val="00FB66B3"/>
    <w:rsid w:val="00FC0A45"/>
    <w:rsid w:val="00FC11D4"/>
    <w:rsid w:val="00FC1B24"/>
    <w:rsid w:val="00FC1BAC"/>
    <w:rsid w:val="00FC3140"/>
    <w:rsid w:val="00FC3341"/>
    <w:rsid w:val="00FD0446"/>
    <w:rsid w:val="00FD3EDF"/>
    <w:rsid w:val="00FD49E5"/>
    <w:rsid w:val="00FD5517"/>
    <w:rsid w:val="00FD7CD5"/>
    <w:rsid w:val="00FE4DF6"/>
    <w:rsid w:val="00FE63B4"/>
    <w:rsid w:val="00FF2318"/>
    <w:rsid w:val="00FF2E4E"/>
    <w:rsid w:val="00FF5117"/>
    <w:rsid w:val="00FF5BCB"/>
    <w:rsid w:val="00FF5BD1"/>
    <w:rsid w:val="00FF6A36"/>
    <w:rsid w:val="00FF6AB4"/>
    <w:rsid w:val="02673563"/>
    <w:rsid w:val="026E6F90"/>
    <w:rsid w:val="05FE6C60"/>
    <w:rsid w:val="14F32650"/>
    <w:rsid w:val="15B04118"/>
    <w:rsid w:val="1B892749"/>
    <w:rsid w:val="20D22F1E"/>
    <w:rsid w:val="33733963"/>
    <w:rsid w:val="3F361FBF"/>
    <w:rsid w:val="41783887"/>
    <w:rsid w:val="4EDA4352"/>
    <w:rsid w:val="509A61C3"/>
    <w:rsid w:val="50BD1233"/>
    <w:rsid w:val="5DD52680"/>
    <w:rsid w:val="6A2D58BA"/>
    <w:rsid w:val="6AE5633E"/>
    <w:rsid w:val="6DD97845"/>
    <w:rsid w:val="71F74E0C"/>
    <w:rsid w:val="761D2E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1527123"/>
  <w15:docId w15:val="{6DE77171-125D-4079-92A8-EBAFA45C6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uiPriority="0" w:qFormat="1"/>
    <w:lsdException w:name="heading 6" w:uiPriority="0" w:qFormat="1"/>
    <w:lsdException w:name="heading 7" w:uiPriority="0"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rPr>
  </w:style>
  <w:style w:type="paragraph" w:styleId="Heading1">
    <w:name w:val="heading 1"/>
    <w:basedOn w:val="Normal"/>
    <w:next w:val="Normal"/>
    <w:link w:val="Heading1Char"/>
    <w:qFormat/>
    <w:pPr>
      <w:keepNext/>
      <w:outlineLvl w:val="0"/>
    </w:pPr>
    <w:rPr>
      <w:rFonts w:ascii=".VnTime" w:hAnsi=".VnTime"/>
      <w:sz w:val="26"/>
    </w:rPr>
  </w:style>
  <w:style w:type="paragraph" w:styleId="Heading2">
    <w:name w:val="heading 2"/>
    <w:basedOn w:val="Normal"/>
    <w:next w:val="Normal"/>
    <w:link w:val="Heading2Char"/>
    <w:qFormat/>
    <w:pPr>
      <w:keepNext/>
      <w:outlineLvl w:val="1"/>
    </w:pPr>
    <w:rPr>
      <w:rFonts w:ascii=".VnTimeH" w:hAnsi=".VnTimeH"/>
      <w:b/>
      <w:sz w:val="26"/>
    </w:rPr>
  </w:style>
  <w:style w:type="paragraph" w:styleId="Heading3">
    <w:name w:val="heading 3"/>
    <w:basedOn w:val="Normal"/>
    <w:next w:val="Normal"/>
    <w:link w:val="Heading3Char"/>
    <w:qFormat/>
    <w:pPr>
      <w:keepNext/>
      <w:tabs>
        <w:tab w:val="left" w:pos="3152"/>
        <w:tab w:val="left" w:pos="4428"/>
      </w:tabs>
      <w:outlineLvl w:val="2"/>
    </w:pPr>
    <w:rPr>
      <w:rFonts w:ascii=".VnTime" w:hAnsi=".VnTime"/>
      <w:i/>
      <w:sz w:val="26"/>
    </w:rPr>
  </w:style>
  <w:style w:type="paragraph" w:styleId="Heading4">
    <w:name w:val="heading 4"/>
    <w:basedOn w:val="Normal"/>
    <w:next w:val="Normal"/>
    <w:link w:val="Heading4Char"/>
    <w:uiPriority w:val="9"/>
    <w:semiHidden/>
    <w:unhideWhenUsed/>
    <w:qFormat/>
    <w:rsid w:val="0096196C"/>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qFormat/>
    <w:pPr>
      <w:keepNext/>
      <w:ind w:right="-432"/>
      <w:jc w:val="center"/>
      <w:outlineLvl w:val="4"/>
    </w:pPr>
    <w:rPr>
      <w:rFonts w:ascii="VNI-Times" w:hAnsi="VNI-Times"/>
      <w:b/>
      <w:sz w:val="26"/>
    </w:rPr>
  </w:style>
  <w:style w:type="paragraph" w:styleId="Heading6">
    <w:name w:val="heading 6"/>
    <w:basedOn w:val="Normal"/>
    <w:next w:val="Normal"/>
    <w:link w:val="Heading6Char"/>
    <w:qFormat/>
    <w:pPr>
      <w:keepNext/>
      <w:jc w:val="right"/>
      <w:outlineLvl w:val="5"/>
    </w:pPr>
    <w:rPr>
      <w:rFonts w:ascii="VNI-Times" w:hAnsi="VNI-Times"/>
      <w:b/>
      <w:sz w:val="28"/>
    </w:rPr>
  </w:style>
  <w:style w:type="paragraph" w:styleId="Heading7">
    <w:name w:val="heading 7"/>
    <w:basedOn w:val="Normal"/>
    <w:next w:val="Normal"/>
    <w:link w:val="Heading7Char"/>
    <w:qFormat/>
    <w:pPr>
      <w:keepNext/>
      <w:spacing w:before="120"/>
      <w:jc w:val="center"/>
      <w:outlineLvl w:val="6"/>
    </w:pPr>
    <w:rPr>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pPr>
      <w:spacing w:after="120"/>
    </w:pPr>
    <w:rPr>
      <w:sz w:val="24"/>
      <w:szCs w:val="24"/>
    </w:rPr>
  </w:style>
  <w:style w:type="paragraph" w:styleId="Footer">
    <w:name w:val="footer"/>
    <w:basedOn w:val="Normal"/>
    <w:link w:val="FooterChar"/>
    <w:uiPriority w:val="99"/>
    <w:unhideWhenUsed/>
    <w:pPr>
      <w:tabs>
        <w:tab w:val="center" w:pos="4680"/>
        <w:tab w:val="right" w:pos="9360"/>
      </w:tabs>
    </w:pPr>
  </w:style>
  <w:style w:type="paragraph" w:styleId="Header">
    <w:name w:val="header"/>
    <w:basedOn w:val="Normal"/>
    <w:link w:val="HeaderChar"/>
    <w:uiPriority w:val="99"/>
    <w:unhideWhenUsed/>
    <w:pPr>
      <w:tabs>
        <w:tab w:val="center" w:pos="4680"/>
        <w:tab w:val="right" w:pos="9360"/>
      </w:tabs>
    </w:pPr>
  </w:style>
  <w:style w:type="paragraph" w:styleId="NormalWeb">
    <w:name w:val="Normal (Web)"/>
    <w:aliases w:val="Char Char Char"/>
    <w:basedOn w:val="Normal"/>
    <w:link w:val="NormalWebChar"/>
    <w:uiPriority w:val="99"/>
    <w:qFormat/>
    <w:pPr>
      <w:spacing w:before="100" w:beforeAutospacing="1" w:after="100" w:afterAutospacing="1"/>
    </w:pPr>
    <w:rPr>
      <w:rFonts w:eastAsia="SimSun"/>
      <w:sz w:val="24"/>
      <w:szCs w:val="24"/>
      <w:lang w:val="vi-VN" w:eastAsia="zh-CN"/>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qFormat/>
    <w:rPr>
      <w:rFonts w:ascii=".VnTime" w:eastAsia="Times New Roman" w:hAnsi=".VnTime" w:cs="Times New Roman"/>
      <w:sz w:val="26"/>
      <w:szCs w:val="20"/>
    </w:rPr>
  </w:style>
  <w:style w:type="character" w:customStyle="1" w:styleId="Heading2Char">
    <w:name w:val="Heading 2 Char"/>
    <w:basedOn w:val="DefaultParagraphFont"/>
    <w:link w:val="Heading2"/>
    <w:rPr>
      <w:rFonts w:ascii=".VnTimeH" w:eastAsia="Times New Roman" w:hAnsi=".VnTimeH" w:cs="Times New Roman"/>
      <w:b/>
      <w:sz w:val="26"/>
      <w:szCs w:val="20"/>
    </w:rPr>
  </w:style>
  <w:style w:type="character" w:customStyle="1" w:styleId="Heading3Char">
    <w:name w:val="Heading 3 Char"/>
    <w:basedOn w:val="DefaultParagraphFont"/>
    <w:link w:val="Heading3"/>
    <w:rPr>
      <w:rFonts w:ascii=".VnTime" w:eastAsia="Times New Roman" w:hAnsi=".VnTime" w:cs="Times New Roman"/>
      <w:i/>
      <w:sz w:val="26"/>
      <w:szCs w:val="20"/>
    </w:rPr>
  </w:style>
  <w:style w:type="character" w:customStyle="1" w:styleId="Heading5Char">
    <w:name w:val="Heading 5 Char"/>
    <w:basedOn w:val="DefaultParagraphFont"/>
    <w:link w:val="Heading5"/>
    <w:rPr>
      <w:rFonts w:ascii="VNI-Times" w:eastAsia="Times New Roman" w:hAnsi="VNI-Times" w:cs="Times New Roman"/>
      <w:b/>
      <w:sz w:val="26"/>
      <w:szCs w:val="20"/>
    </w:rPr>
  </w:style>
  <w:style w:type="character" w:customStyle="1" w:styleId="Heading6Char">
    <w:name w:val="Heading 6 Char"/>
    <w:basedOn w:val="DefaultParagraphFont"/>
    <w:link w:val="Heading6"/>
    <w:rPr>
      <w:rFonts w:ascii="VNI-Times" w:eastAsia="Times New Roman" w:hAnsi="VNI-Times" w:cs="Times New Roman"/>
      <w:b/>
      <w:sz w:val="28"/>
      <w:szCs w:val="20"/>
    </w:rPr>
  </w:style>
  <w:style w:type="character" w:customStyle="1" w:styleId="Heading7Char">
    <w:name w:val="Heading 7 Char"/>
    <w:basedOn w:val="DefaultParagraphFont"/>
    <w:link w:val="Heading7"/>
    <w:rPr>
      <w:rFonts w:eastAsia="Times New Roman" w:cs="Times New Roman"/>
      <w:sz w:val="26"/>
      <w:szCs w:val="20"/>
    </w:rPr>
  </w:style>
  <w:style w:type="character" w:customStyle="1" w:styleId="BodyTextChar">
    <w:name w:val="Body Text Char"/>
    <w:basedOn w:val="DefaultParagraphFont"/>
    <w:link w:val="BodyText"/>
    <w:rPr>
      <w:rFonts w:eastAsia="Times New Roman" w:cs="Times New Roman"/>
      <w:szCs w:val="24"/>
    </w:rPr>
  </w:style>
  <w:style w:type="paragraph" w:styleId="ListParagraph">
    <w:name w:val="List Paragraph"/>
    <w:basedOn w:val="Normal"/>
    <w:uiPriority w:val="34"/>
    <w:qFormat/>
    <w:pPr>
      <w:ind w:left="720"/>
      <w:contextualSpacing/>
    </w:pPr>
    <w:rPr>
      <w:rFonts w:ascii="VNI-Times" w:hAnsi="VNI-Times"/>
      <w:sz w:val="24"/>
    </w:rPr>
  </w:style>
  <w:style w:type="character" w:customStyle="1" w:styleId="HeaderChar">
    <w:name w:val="Header Char"/>
    <w:basedOn w:val="DefaultParagraphFont"/>
    <w:link w:val="Header"/>
    <w:uiPriority w:val="99"/>
    <w:rPr>
      <w:rFonts w:eastAsia="Times New Roman" w:cs="Times New Roman"/>
      <w:sz w:val="20"/>
      <w:szCs w:val="20"/>
    </w:rPr>
  </w:style>
  <w:style w:type="character" w:customStyle="1" w:styleId="FooterChar">
    <w:name w:val="Footer Char"/>
    <w:basedOn w:val="DefaultParagraphFont"/>
    <w:link w:val="Footer"/>
    <w:uiPriority w:val="99"/>
    <w:rPr>
      <w:rFonts w:eastAsia="Times New Roman" w:cs="Times New Roman"/>
      <w:sz w:val="20"/>
      <w:szCs w:val="20"/>
    </w:rPr>
  </w:style>
  <w:style w:type="paragraph" w:styleId="BalloonText">
    <w:name w:val="Balloon Text"/>
    <w:basedOn w:val="Normal"/>
    <w:link w:val="BalloonTextChar"/>
    <w:uiPriority w:val="99"/>
    <w:semiHidden/>
    <w:unhideWhenUsed/>
    <w:rsid w:val="00F642B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42B6"/>
    <w:rPr>
      <w:rFonts w:ascii="Segoe UI" w:eastAsia="Times New Roman" w:hAnsi="Segoe UI" w:cs="Segoe UI"/>
      <w:sz w:val="18"/>
      <w:szCs w:val="18"/>
    </w:rPr>
  </w:style>
  <w:style w:type="character" w:customStyle="1" w:styleId="NormalWebChar">
    <w:name w:val="Normal (Web) Char"/>
    <w:aliases w:val="Char Char Char Char"/>
    <w:link w:val="NormalWeb"/>
    <w:locked/>
    <w:rsid w:val="00133FD2"/>
    <w:rPr>
      <w:rFonts w:ascii="Times New Roman" w:eastAsia="SimSun" w:hAnsi="Times New Roman"/>
      <w:sz w:val="24"/>
      <w:szCs w:val="24"/>
      <w:lang w:val="vi-VN" w:eastAsia="zh-CN"/>
    </w:rPr>
  </w:style>
  <w:style w:type="character" w:styleId="Hyperlink">
    <w:name w:val="Hyperlink"/>
    <w:basedOn w:val="DefaultParagraphFont"/>
    <w:uiPriority w:val="99"/>
    <w:unhideWhenUsed/>
    <w:rsid w:val="00956610"/>
    <w:rPr>
      <w:color w:val="0000FF"/>
      <w:u w:val="single"/>
    </w:rPr>
  </w:style>
  <w:style w:type="paragraph" w:styleId="BodyTextIndent2">
    <w:name w:val="Body Text Indent 2"/>
    <w:basedOn w:val="Normal"/>
    <w:link w:val="BodyTextIndent2Char"/>
    <w:uiPriority w:val="99"/>
    <w:unhideWhenUsed/>
    <w:rsid w:val="0053363E"/>
    <w:pPr>
      <w:spacing w:after="120" w:line="480" w:lineRule="auto"/>
      <w:ind w:left="360"/>
    </w:pPr>
  </w:style>
  <w:style w:type="character" w:customStyle="1" w:styleId="BodyTextIndent2Char">
    <w:name w:val="Body Text Indent 2 Char"/>
    <w:basedOn w:val="DefaultParagraphFont"/>
    <w:link w:val="BodyTextIndent2"/>
    <w:uiPriority w:val="99"/>
    <w:rsid w:val="0053363E"/>
    <w:rPr>
      <w:rFonts w:ascii="Times New Roman" w:eastAsia="Times New Roman" w:hAnsi="Times New Roman"/>
    </w:rPr>
  </w:style>
  <w:style w:type="character" w:customStyle="1" w:styleId="grame">
    <w:name w:val="grame"/>
    <w:rsid w:val="0053363E"/>
  </w:style>
  <w:style w:type="paragraph" w:customStyle="1" w:styleId="1Char">
    <w:name w:val="1 Char"/>
    <w:basedOn w:val="DocumentMap"/>
    <w:autoRedefine/>
    <w:rsid w:val="007E0F21"/>
    <w:pPr>
      <w:widowControl w:val="0"/>
      <w:shd w:val="clear" w:color="auto" w:fill="000080"/>
      <w:jc w:val="both"/>
    </w:pPr>
    <w:rPr>
      <w:rFonts w:ascii="Tahoma" w:eastAsia="SimSun" w:hAnsi="Tahoma" w:cs="Times New Roman"/>
      <w:kern w:val="2"/>
      <w:sz w:val="24"/>
      <w:szCs w:val="24"/>
      <w:lang w:eastAsia="zh-CN"/>
    </w:rPr>
  </w:style>
  <w:style w:type="paragraph" w:styleId="DocumentMap">
    <w:name w:val="Document Map"/>
    <w:basedOn w:val="Normal"/>
    <w:link w:val="DocumentMapChar"/>
    <w:uiPriority w:val="99"/>
    <w:semiHidden/>
    <w:unhideWhenUsed/>
    <w:rsid w:val="007E0F21"/>
    <w:rPr>
      <w:rFonts w:ascii="Segoe UI" w:hAnsi="Segoe UI" w:cs="Segoe UI"/>
      <w:sz w:val="16"/>
      <w:szCs w:val="16"/>
    </w:rPr>
  </w:style>
  <w:style w:type="character" w:customStyle="1" w:styleId="DocumentMapChar">
    <w:name w:val="Document Map Char"/>
    <w:basedOn w:val="DefaultParagraphFont"/>
    <w:link w:val="DocumentMap"/>
    <w:uiPriority w:val="99"/>
    <w:semiHidden/>
    <w:rsid w:val="007E0F21"/>
    <w:rPr>
      <w:rFonts w:ascii="Segoe UI" w:eastAsia="Times New Roman" w:hAnsi="Segoe UI" w:cs="Segoe UI"/>
      <w:sz w:val="16"/>
      <w:szCs w:val="16"/>
    </w:rPr>
  </w:style>
  <w:style w:type="character" w:styleId="FootnoteReference">
    <w:name w:val="footnote reference"/>
    <w:basedOn w:val="DefaultParagraphFont"/>
    <w:uiPriority w:val="99"/>
    <w:semiHidden/>
    <w:unhideWhenUsed/>
    <w:rsid w:val="00FB0D7D"/>
    <w:rPr>
      <w:vertAlign w:val="superscript"/>
    </w:rPr>
  </w:style>
  <w:style w:type="character" w:customStyle="1" w:styleId="Heading4Char">
    <w:name w:val="Heading 4 Char"/>
    <w:basedOn w:val="DefaultParagraphFont"/>
    <w:link w:val="Heading4"/>
    <w:uiPriority w:val="9"/>
    <w:semiHidden/>
    <w:rsid w:val="0096196C"/>
    <w:rPr>
      <w:rFonts w:asciiTheme="majorHAnsi" w:eastAsiaTheme="majorEastAsia" w:hAnsiTheme="majorHAnsi" w:cstheme="majorBidi"/>
      <w:i/>
      <w:iCs/>
      <w:color w:val="2E74B5" w:themeColor="accent1" w:themeShade="BF"/>
    </w:rPr>
  </w:style>
  <w:style w:type="character" w:styleId="UnresolvedMention">
    <w:name w:val="Unresolved Mention"/>
    <w:basedOn w:val="DefaultParagraphFont"/>
    <w:uiPriority w:val="99"/>
    <w:semiHidden/>
    <w:unhideWhenUsed/>
    <w:rsid w:val="005B226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9477960">
      <w:bodyDiv w:val="1"/>
      <w:marLeft w:val="0"/>
      <w:marRight w:val="0"/>
      <w:marTop w:val="0"/>
      <w:marBottom w:val="0"/>
      <w:divBdr>
        <w:top w:val="none" w:sz="0" w:space="0" w:color="auto"/>
        <w:left w:val="none" w:sz="0" w:space="0" w:color="auto"/>
        <w:bottom w:val="none" w:sz="0" w:space="0" w:color="auto"/>
        <w:right w:val="none" w:sz="0" w:space="0" w:color="auto"/>
      </w:divBdr>
    </w:div>
    <w:div w:id="1092167108">
      <w:bodyDiv w:val="1"/>
      <w:marLeft w:val="0"/>
      <w:marRight w:val="0"/>
      <w:marTop w:val="0"/>
      <w:marBottom w:val="0"/>
      <w:divBdr>
        <w:top w:val="none" w:sz="0" w:space="0" w:color="auto"/>
        <w:left w:val="none" w:sz="0" w:space="0" w:color="auto"/>
        <w:bottom w:val="none" w:sz="0" w:space="0" w:color="auto"/>
        <w:right w:val="none" w:sz="0" w:space="0" w:color="auto"/>
      </w:divBdr>
    </w:div>
    <w:div w:id="1118135967">
      <w:bodyDiv w:val="1"/>
      <w:marLeft w:val="0"/>
      <w:marRight w:val="0"/>
      <w:marTop w:val="0"/>
      <w:marBottom w:val="0"/>
      <w:divBdr>
        <w:top w:val="none" w:sz="0" w:space="0" w:color="auto"/>
        <w:left w:val="none" w:sz="0" w:space="0" w:color="auto"/>
        <w:bottom w:val="none" w:sz="0" w:space="0" w:color="auto"/>
        <w:right w:val="none" w:sz="0" w:space="0" w:color="auto"/>
      </w:divBdr>
    </w:div>
    <w:div w:id="1120998976">
      <w:bodyDiv w:val="1"/>
      <w:marLeft w:val="0"/>
      <w:marRight w:val="0"/>
      <w:marTop w:val="0"/>
      <w:marBottom w:val="0"/>
      <w:divBdr>
        <w:top w:val="none" w:sz="0" w:space="0" w:color="auto"/>
        <w:left w:val="none" w:sz="0" w:space="0" w:color="auto"/>
        <w:bottom w:val="none" w:sz="0" w:space="0" w:color="auto"/>
        <w:right w:val="none" w:sz="0" w:space="0" w:color="auto"/>
      </w:divBdr>
    </w:div>
    <w:div w:id="1278757122">
      <w:bodyDiv w:val="1"/>
      <w:marLeft w:val="0"/>
      <w:marRight w:val="0"/>
      <w:marTop w:val="0"/>
      <w:marBottom w:val="0"/>
      <w:divBdr>
        <w:top w:val="none" w:sz="0" w:space="0" w:color="auto"/>
        <w:left w:val="none" w:sz="0" w:space="0" w:color="auto"/>
        <w:bottom w:val="none" w:sz="0" w:space="0" w:color="auto"/>
        <w:right w:val="none" w:sz="0" w:space="0" w:color="auto"/>
      </w:divBdr>
    </w:div>
    <w:div w:id="1679574809">
      <w:bodyDiv w:val="1"/>
      <w:marLeft w:val="0"/>
      <w:marRight w:val="0"/>
      <w:marTop w:val="0"/>
      <w:marBottom w:val="0"/>
      <w:divBdr>
        <w:top w:val="none" w:sz="0" w:space="0" w:color="auto"/>
        <w:left w:val="none" w:sz="0" w:space="0" w:color="auto"/>
        <w:bottom w:val="none" w:sz="0" w:space="0" w:color="auto"/>
        <w:right w:val="none" w:sz="0" w:space="0" w:color="auto"/>
      </w:divBdr>
    </w:div>
    <w:div w:id="1701391716">
      <w:bodyDiv w:val="1"/>
      <w:marLeft w:val="0"/>
      <w:marRight w:val="0"/>
      <w:marTop w:val="0"/>
      <w:marBottom w:val="0"/>
      <w:divBdr>
        <w:top w:val="none" w:sz="0" w:space="0" w:color="auto"/>
        <w:left w:val="none" w:sz="0" w:space="0" w:color="auto"/>
        <w:bottom w:val="none" w:sz="0" w:space="0" w:color="auto"/>
        <w:right w:val="none" w:sz="0" w:space="0" w:color="auto"/>
      </w:divBdr>
    </w:div>
    <w:div w:id="20996723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customXml" Target="../customXml/item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thuvienphapluat.vn/van-ban/xay-dung-do-thi/thong-tu-06-2021-tt-bxd-phan-cap-cong-trinh-xay-dung-480818.aspx" TargetMode="External"/><Relationship Id="rId17" Type="http://schemas.openxmlformats.org/officeDocument/2006/relationships/customXml" Target="../customXml/item4.xml"/><Relationship Id="rId2" Type="http://schemas.openxmlformats.org/officeDocument/2006/relationships/customXml" Target="../customXml/item2.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tcvg.hochiminhcity.gov.vn/tintuc"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tcvg.hochiminhcity.gov.vn/tintuc" TargetMode="External"/><Relationship Id="rId4" Type="http://schemas.openxmlformats.org/officeDocument/2006/relationships/styles" Target="styles.xml"/><Relationship Id="rId9" Type="http://schemas.openxmlformats.org/officeDocument/2006/relationships/hyperlink" Target="http://hochiminhcity.gov.vn/van-ban-du-thao"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B1977F7D-205B-4081-913C-38D41E755F92}"/>
</file>

<file path=customXml/itemProps2.xml><?xml version="1.0" encoding="utf-8"?>
<ds:datastoreItem xmlns:ds="http://schemas.openxmlformats.org/officeDocument/2006/customXml" ds:itemID="{03FDB4F3-30A6-4212-B7FE-255B07FEC9D9}"/>
</file>

<file path=customXml/itemProps3.xml><?xml version="1.0" encoding="utf-8"?>
<ds:datastoreItem xmlns:ds="http://schemas.openxmlformats.org/officeDocument/2006/customXml" ds:itemID="{2D78B829-4551-4C9C-95E9-EBC05003F281}"/>
</file>

<file path=customXml/itemProps4.xml><?xml version="1.0" encoding="utf-8"?>
<ds:datastoreItem xmlns:ds="http://schemas.openxmlformats.org/officeDocument/2006/customXml" ds:itemID="{CD05115B-E460-4F2F-8ED4-A00D55202FB7}"/>
</file>

<file path=customXml/itemProps5.xml><?xml version="1.0" encoding="utf-8"?>
<ds:datastoreItem xmlns:ds="http://schemas.openxmlformats.org/officeDocument/2006/customXml" ds:itemID="{87F40A99-8845-4CFD-884A-CD76843116B7}"/>
</file>

<file path=docProps/app.xml><?xml version="1.0" encoding="utf-8"?>
<Properties xmlns="http://schemas.openxmlformats.org/officeDocument/2006/extended-properties" xmlns:vt="http://schemas.openxmlformats.org/officeDocument/2006/docPropsVTypes">
  <Template>Normal</Template>
  <TotalTime>398</TotalTime>
  <Pages>13</Pages>
  <Words>3844</Words>
  <Characters>21916</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User</cp:lastModifiedBy>
  <cp:revision>17</cp:revision>
  <cp:lastPrinted>2026-04-07T02:23:00Z</cp:lastPrinted>
  <dcterms:created xsi:type="dcterms:W3CDTF">2026-05-25T10:15:00Z</dcterms:created>
  <dcterms:modified xsi:type="dcterms:W3CDTF">2026-06-02T04:02:00Z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1033-11.2.0.9747</vt:lpwstr>
  </property>
  <property fmtid="{D5CDD505-2E9C-101B-9397-08002B2CF9AE}" pid="3" name="ContentTypeId">
    <vt:lpwstr>0x0101020026084579F570BB4A92F084D93C888CCF</vt:lpwstr>
  </property>
</Properties>
</file>