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Mar>
          <w:left w:w="0" w:type="dxa"/>
          <w:right w:w="0" w:type="dxa"/>
        </w:tblCellMar>
        <w:tblLook w:val="0000" w:firstRow="0" w:lastRow="0" w:firstColumn="0" w:lastColumn="0" w:noHBand="0" w:noVBand="0"/>
      </w:tblPr>
      <w:tblGrid>
        <w:gridCol w:w="5389"/>
        <w:gridCol w:w="8302"/>
      </w:tblGrid>
      <w:tr w:rsidR="00672BA0" w:rsidRPr="00433378" w:rsidTr="00672BA0">
        <w:tc>
          <w:tcPr>
            <w:tcW w:w="1968" w:type="pct"/>
            <w:shd w:val="clear" w:color="000000" w:fill="FFFFFF"/>
          </w:tcPr>
          <w:p w:rsidR="00672BA0" w:rsidRPr="00433378" w:rsidRDefault="00672BA0" w:rsidP="00433378">
            <w:pPr>
              <w:ind w:right="-142"/>
              <w:jc w:val="center"/>
              <w:rPr>
                <w:rFonts w:ascii="Times New Roman" w:hAnsi="Times New Roman" w:cs="Times New Roman"/>
                <w:bCs/>
                <w:sz w:val="24"/>
                <w:szCs w:val="24"/>
              </w:rPr>
            </w:pPr>
            <w:r w:rsidRPr="00433378">
              <w:rPr>
                <w:rFonts w:ascii="Times New Roman" w:hAnsi="Times New Roman" w:cs="Times New Roman"/>
                <w:bCs/>
                <w:sz w:val="24"/>
                <w:szCs w:val="24"/>
              </w:rPr>
              <w:t>ỦY BAN NHÂN DÂN</w:t>
            </w:r>
          </w:p>
          <w:p w:rsidR="00672BA0" w:rsidRPr="00433378" w:rsidRDefault="00672BA0" w:rsidP="00433378">
            <w:pPr>
              <w:ind w:right="-142"/>
              <w:jc w:val="center"/>
              <w:rPr>
                <w:rFonts w:ascii="Times New Roman" w:hAnsi="Times New Roman" w:cs="Times New Roman"/>
                <w:bCs/>
                <w:sz w:val="24"/>
                <w:szCs w:val="24"/>
              </w:rPr>
            </w:pPr>
            <w:r w:rsidRPr="00433378">
              <w:rPr>
                <w:rFonts w:ascii="Times New Roman" w:hAnsi="Times New Roman" w:cs="Times New Roman"/>
                <w:bCs/>
                <w:sz w:val="24"/>
                <w:szCs w:val="24"/>
              </w:rPr>
              <w:t>THÀNH PHỐ HỒ CHÍ MINH</w:t>
            </w:r>
          </w:p>
          <w:p w:rsidR="00672BA0" w:rsidRPr="00433378" w:rsidRDefault="00672BA0" w:rsidP="00433378">
            <w:pPr>
              <w:spacing w:after="60"/>
              <w:ind w:right="-144"/>
              <w:jc w:val="center"/>
              <w:rPr>
                <w:rFonts w:ascii="Times New Roman" w:hAnsi="Times New Roman" w:cs="Times New Roman"/>
                <w:b/>
                <w:bCs/>
                <w:sz w:val="26"/>
                <w:szCs w:val="26"/>
                <w:lang w:val="en-US"/>
              </w:rPr>
            </w:pPr>
            <w:r w:rsidRPr="00433378">
              <w:rPr>
                <w:rFonts w:ascii="Times New Roman" w:hAnsi="Times New Roman" w:cs="Times New Roman"/>
                <w:b/>
                <w:bCs/>
                <w:sz w:val="26"/>
                <w:szCs w:val="26"/>
                <w:lang w:val="en-US"/>
              </w:rPr>
              <w:t>SỞ TÀI CHÍNH</w:t>
            </w:r>
          </w:p>
          <w:p w:rsidR="00672BA0" w:rsidRPr="00433378" w:rsidRDefault="008E06C4" w:rsidP="00433378">
            <w:pPr>
              <w:spacing w:after="60"/>
              <w:ind w:right="-144"/>
              <w:jc w:val="center"/>
              <w:rPr>
                <w:rFonts w:ascii="Times New Roman" w:hAnsi="Times New Roman" w:cs="Times New Roman"/>
                <w:sz w:val="18"/>
                <w:szCs w:val="18"/>
                <w:vertAlign w:val="superscript"/>
              </w:rPr>
            </w:pPr>
            <w:r>
              <w:rPr>
                <w:rFonts w:ascii="Times New Roman" w:hAnsi="Times New Roman" w:cs="Times New Roman"/>
                <w:bCs/>
                <w:noProof/>
                <w:sz w:val="26"/>
                <w:szCs w:val="26"/>
              </w:rPr>
              <w:pict w14:anchorId="6395BC8F">
                <v:shapetype id="_x0000_t32" coordsize="21600,21600" o:spt="32" o:oned="t" path="m,l21600,21600e" filled="f">
                  <v:path arrowok="t" fillok="f" o:connecttype="none"/>
                  <o:lock v:ext="edit" shapetype="t"/>
                </v:shapetype>
                <v:shape id="_x0000_s1027" type="#_x0000_t32" style="position:absolute;left:0;text-align:left;margin-left:116.15pt;margin-top:.4pt;width:48.45pt;height:0;z-index:251659264" o:connectortype="straight"/>
              </w:pict>
            </w:r>
          </w:p>
        </w:tc>
        <w:tc>
          <w:tcPr>
            <w:tcW w:w="3032" w:type="pct"/>
            <w:shd w:val="clear" w:color="000000" w:fill="FFFFFF"/>
          </w:tcPr>
          <w:p w:rsidR="00672BA0" w:rsidRPr="00433378" w:rsidRDefault="00672BA0" w:rsidP="00433378">
            <w:pPr>
              <w:pStyle w:val="Heading9"/>
              <w:spacing w:before="0" w:after="0"/>
              <w:jc w:val="center"/>
              <w:rPr>
                <w:rFonts w:ascii="Times New Roman" w:hAnsi="Times New Roman"/>
                <w:b/>
                <w:bCs/>
                <w:sz w:val="24"/>
                <w:szCs w:val="24"/>
                <w:lang w:val="en-US" w:eastAsia="en-US"/>
              </w:rPr>
            </w:pPr>
            <w:r w:rsidRPr="00433378">
              <w:rPr>
                <w:rFonts w:ascii="Times New Roman" w:hAnsi="Times New Roman"/>
                <w:b/>
                <w:bCs/>
                <w:sz w:val="24"/>
                <w:szCs w:val="24"/>
                <w:lang w:val="en-US" w:eastAsia="en-US"/>
              </w:rPr>
              <w:t>CỘNG HÒA XÃ HỘI CHỦ NGHĨA VIỆT NAM</w:t>
            </w:r>
          </w:p>
          <w:p w:rsidR="00672BA0" w:rsidRPr="00433378" w:rsidRDefault="00672BA0" w:rsidP="00433378">
            <w:pPr>
              <w:ind w:right="-144"/>
              <w:jc w:val="center"/>
              <w:rPr>
                <w:rFonts w:ascii="Times New Roman" w:hAnsi="Times New Roman" w:cs="Times New Roman"/>
                <w:b/>
                <w:bCs/>
                <w:sz w:val="26"/>
                <w:szCs w:val="26"/>
              </w:rPr>
            </w:pPr>
            <w:r w:rsidRPr="00433378">
              <w:rPr>
                <w:rFonts w:ascii="Times New Roman" w:hAnsi="Times New Roman" w:cs="Times New Roman"/>
                <w:b/>
                <w:bCs/>
                <w:sz w:val="26"/>
                <w:szCs w:val="26"/>
              </w:rPr>
              <w:t>Độc lập - Tự do - Hạnh phúc</w:t>
            </w:r>
          </w:p>
          <w:p w:rsidR="00672BA0" w:rsidRPr="00433378" w:rsidRDefault="008E06C4" w:rsidP="00433378">
            <w:pPr>
              <w:spacing w:after="60"/>
              <w:ind w:right="-144"/>
              <w:jc w:val="center"/>
              <w:rPr>
                <w:rFonts w:ascii="Times New Roman" w:hAnsi="Times New Roman" w:cs="Times New Roman"/>
                <w:b/>
                <w:bCs/>
                <w:sz w:val="26"/>
                <w:szCs w:val="26"/>
              </w:rPr>
            </w:pPr>
            <w:r>
              <w:rPr>
                <w:rFonts w:ascii="Times New Roman" w:hAnsi="Times New Roman" w:cs="Times New Roman"/>
                <w:b/>
                <w:bCs/>
                <w:noProof/>
                <w:sz w:val="26"/>
                <w:szCs w:val="26"/>
              </w:rPr>
              <w:pict w14:anchorId="026F9E0F">
                <v:shape id="_x0000_s1026" type="#_x0000_t32" style="position:absolute;left:0;text-align:left;margin-left:131.65pt;margin-top:2.5pt;width:157.25pt;height:.05pt;z-index:251660288" o:connectortype="straight"/>
              </w:pict>
            </w:r>
          </w:p>
        </w:tc>
      </w:tr>
      <w:tr w:rsidR="00672BA0" w:rsidRPr="00433378" w:rsidTr="000863E6">
        <w:tc>
          <w:tcPr>
            <w:tcW w:w="1968" w:type="pct"/>
            <w:shd w:val="clear" w:color="000000" w:fill="FFFFFF"/>
          </w:tcPr>
          <w:p w:rsidR="00672BA0" w:rsidRPr="00433378" w:rsidRDefault="00672BA0" w:rsidP="00672BA0">
            <w:pPr>
              <w:spacing w:before="60" w:after="60"/>
              <w:ind w:right="-144"/>
              <w:jc w:val="center"/>
              <w:rPr>
                <w:rFonts w:ascii="Times New Roman" w:hAnsi="Times New Roman" w:cs="Times New Roman"/>
                <w:b/>
                <w:bCs/>
                <w:sz w:val="26"/>
                <w:szCs w:val="26"/>
              </w:rPr>
            </w:pPr>
          </w:p>
        </w:tc>
        <w:tc>
          <w:tcPr>
            <w:tcW w:w="3032" w:type="pct"/>
            <w:shd w:val="clear" w:color="000000" w:fill="FFFFFF"/>
          </w:tcPr>
          <w:p w:rsidR="00672BA0" w:rsidRPr="00433378" w:rsidRDefault="00672BA0" w:rsidP="00672BA0">
            <w:pPr>
              <w:pStyle w:val="Heading9"/>
              <w:spacing w:before="60"/>
              <w:jc w:val="center"/>
              <w:rPr>
                <w:rFonts w:ascii="Times New Roman" w:hAnsi="Times New Roman"/>
                <w:b/>
                <w:bCs/>
                <w:i/>
                <w:iCs/>
                <w:sz w:val="26"/>
                <w:szCs w:val="26"/>
                <w:vertAlign w:val="superscript"/>
                <w:lang w:val="en-US" w:eastAsia="en-US"/>
              </w:rPr>
            </w:pPr>
            <w:r w:rsidRPr="00433378">
              <w:rPr>
                <w:rFonts w:ascii="Times New Roman" w:hAnsi="Times New Roman"/>
                <w:i/>
                <w:iCs/>
                <w:sz w:val="26"/>
                <w:szCs w:val="26"/>
                <w:lang w:val="en-US" w:eastAsia="en-US"/>
              </w:rPr>
              <w:t xml:space="preserve">Thành phố Hồ Chí Minh, ngày        tháng  </w:t>
            </w:r>
            <w:r w:rsidR="00717E97">
              <w:rPr>
                <w:rFonts w:ascii="Times New Roman" w:hAnsi="Times New Roman"/>
                <w:i/>
                <w:iCs/>
                <w:sz w:val="26"/>
                <w:szCs w:val="26"/>
                <w:lang w:val="en-US" w:eastAsia="en-US"/>
              </w:rPr>
              <w:t xml:space="preserve"> </w:t>
            </w:r>
            <w:r w:rsidRPr="00433378">
              <w:rPr>
                <w:rFonts w:ascii="Times New Roman" w:hAnsi="Times New Roman"/>
                <w:i/>
                <w:iCs/>
                <w:sz w:val="26"/>
                <w:szCs w:val="26"/>
                <w:lang w:val="en-US" w:eastAsia="en-US"/>
              </w:rPr>
              <w:t xml:space="preserve">   năm 202</w:t>
            </w:r>
            <w:r w:rsidR="00DB7290">
              <w:rPr>
                <w:rFonts w:ascii="Times New Roman" w:hAnsi="Times New Roman"/>
                <w:i/>
                <w:iCs/>
                <w:sz w:val="26"/>
                <w:szCs w:val="26"/>
                <w:lang w:val="en-US" w:eastAsia="en-US"/>
              </w:rPr>
              <w:t>6</w:t>
            </w:r>
            <w:r w:rsidRPr="00433378">
              <w:rPr>
                <w:rFonts w:ascii="Times New Roman" w:hAnsi="Times New Roman"/>
                <w:i/>
                <w:iCs/>
                <w:sz w:val="26"/>
                <w:szCs w:val="26"/>
                <w:lang w:val="en-US" w:eastAsia="en-US"/>
              </w:rPr>
              <w:t xml:space="preserve">  </w:t>
            </w:r>
          </w:p>
        </w:tc>
      </w:tr>
    </w:tbl>
    <w:p w:rsidR="002A5A1A" w:rsidRPr="00433378" w:rsidRDefault="002A5A1A" w:rsidP="002A5A1A">
      <w:pPr>
        <w:autoSpaceDE w:val="0"/>
        <w:autoSpaceDN w:val="0"/>
        <w:adjustRightInd w:val="0"/>
        <w:spacing w:before="120"/>
        <w:rPr>
          <w:rFonts w:ascii="Times New Roman" w:hAnsi="Times New Roman" w:cs="Times New Roman"/>
          <w:b/>
          <w:bCs/>
          <w:lang w:val="en"/>
        </w:rPr>
      </w:pPr>
    </w:p>
    <w:p w:rsidR="002A5A1A" w:rsidRPr="00F83E53" w:rsidRDefault="002A5A1A" w:rsidP="002A5A1A">
      <w:pPr>
        <w:autoSpaceDE w:val="0"/>
        <w:autoSpaceDN w:val="0"/>
        <w:adjustRightInd w:val="0"/>
        <w:spacing w:before="120"/>
        <w:jc w:val="center"/>
        <w:rPr>
          <w:rFonts w:ascii="Times New Roman" w:hAnsi="Times New Roman" w:cs="Times New Roman"/>
          <w:b/>
          <w:bCs/>
          <w:sz w:val="28"/>
          <w:szCs w:val="28"/>
          <w:lang w:val="en-US"/>
        </w:rPr>
      </w:pPr>
      <w:r w:rsidRPr="00F83E53">
        <w:rPr>
          <w:rFonts w:ascii="Times New Roman" w:hAnsi="Times New Roman" w:cs="Times New Roman"/>
          <w:b/>
          <w:bCs/>
          <w:sz w:val="28"/>
          <w:szCs w:val="28"/>
          <w:lang w:val="en"/>
        </w:rPr>
        <w:t>B</w:t>
      </w:r>
      <w:r w:rsidRPr="00F83E53">
        <w:rPr>
          <w:rFonts w:ascii="Times New Roman" w:hAnsi="Times New Roman" w:cs="Times New Roman"/>
          <w:b/>
          <w:bCs/>
          <w:sz w:val="28"/>
          <w:szCs w:val="28"/>
        </w:rPr>
        <w:t>ẢN SO S</w:t>
      </w:r>
      <w:r w:rsidRPr="00F83E53">
        <w:rPr>
          <w:rFonts w:ascii="Times New Roman" w:hAnsi="Times New Roman" w:cs="Times New Roman"/>
          <w:b/>
          <w:bCs/>
          <w:sz w:val="28"/>
          <w:szCs w:val="28"/>
          <w:lang w:val="en-US"/>
        </w:rPr>
        <w:t>ÁNH, THUY</w:t>
      </w:r>
      <w:r w:rsidRPr="00F83E53">
        <w:rPr>
          <w:rFonts w:ascii="Times New Roman" w:hAnsi="Times New Roman" w:cs="Times New Roman"/>
          <w:b/>
          <w:bCs/>
          <w:sz w:val="28"/>
          <w:szCs w:val="28"/>
        </w:rPr>
        <w:t xml:space="preserve">ẾT MINH DỰ THẢO </w:t>
      </w:r>
      <w:bookmarkStart w:id="0" w:name="_Hlk206228439"/>
      <w:r w:rsidR="00433378" w:rsidRPr="00F83E53">
        <w:rPr>
          <w:rFonts w:ascii="Times New Roman" w:hAnsi="Times New Roman" w:cs="Times New Roman"/>
          <w:b/>
          <w:bCs/>
          <w:sz w:val="28"/>
          <w:szCs w:val="28"/>
          <w:lang w:val="en-US"/>
        </w:rPr>
        <w:t xml:space="preserve">QUYẾT ĐỊNH BAN HÀNH QUY ĐỊNH VỀ </w:t>
      </w:r>
      <w:r w:rsidR="00DB7290">
        <w:rPr>
          <w:rFonts w:ascii="Times New Roman" w:hAnsi="Times New Roman" w:cs="Times New Roman"/>
          <w:b/>
          <w:bCs/>
          <w:sz w:val="28"/>
          <w:szCs w:val="28"/>
          <w:lang w:val="en-US"/>
        </w:rPr>
        <w:t>BẢNG GIÁ TÍNH LỆ PHÍ TRƯỚC BẠ</w:t>
      </w:r>
      <w:r w:rsidR="00433378" w:rsidRPr="00F83E53">
        <w:rPr>
          <w:rFonts w:ascii="Times New Roman" w:hAnsi="Times New Roman" w:cs="Times New Roman"/>
          <w:b/>
          <w:bCs/>
          <w:sz w:val="28"/>
          <w:szCs w:val="28"/>
          <w:lang w:val="en-US"/>
        </w:rPr>
        <w:t xml:space="preserve"> TRÊN ĐỊA BÀN THÀNH PHỐ HỒ CHÍ MINH</w:t>
      </w:r>
      <w:bookmarkEnd w:id="0"/>
    </w:p>
    <w:p w:rsidR="00681609" w:rsidRPr="009B156E" w:rsidRDefault="00681609" w:rsidP="002A5A1A">
      <w:pPr>
        <w:autoSpaceDE w:val="0"/>
        <w:autoSpaceDN w:val="0"/>
        <w:adjustRightInd w:val="0"/>
        <w:spacing w:before="12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(Kèm theo Tờ trình số  </w:t>
      </w:r>
      <w:r w:rsidR="00DB7290">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 xml:space="preserve">    </w:t>
      </w:r>
      <w:r w:rsidR="00717E97">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 xml:space="preserve">  /TTr-STC ngày       tháng  </w:t>
      </w:r>
      <w:r w:rsidR="00717E97">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 xml:space="preserve">    năm 202</w:t>
      </w:r>
      <w:r w:rsidR="00DB7290">
        <w:rPr>
          <w:rFonts w:ascii="Times New Roman" w:hAnsi="Times New Roman" w:cs="Times New Roman"/>
          <w:b/>
          <w:bCs/>
          <w:sz w:val="24"/>
          <w:szCs w:val="24"/>
          <w:lang w:val="en-US"/>
        </w:rPr>
        <w:t>6</w:t>
      </w:r>
      <w:r>
        <w:rPr>
          <w:rFonts w:ascii="Times New Roman" w:hAnsi="Times New Roman" w:cs="Times New Roman"/>
          <w:b/>
          <w:bCs/>
          <w:sz w:val="24"/>
          <w:szCs w:val="24"/>
          <w:lang w:val="en-US"/>
        </w:rPr>
        <w:t>)</w:t>
      </w:r>
    </w:p>
    <w:p w:rsidR="0072247E" w:rsidRPr="0072247E" w:rsidRDefault="0072247E" w:rsidP="002A5A1A">
      <w:pPr>
        <w:autoSpaceDE w:val="0"/>
        <w:autoSpaceDN w:val="0"/>
        <w:adjustRightInd w:val="0"/>
        <w:spacing w:before="120"/>
        <w:rPr>
          <w:rFonts w:ascii="Times New Roman" w:hAnsi="Times New Roman" w:cs="Times New Roman"/>
          <w:b/>
          <w:bCs/>
          <w:color w:val="FF0000"/>
          <w:sz w:val="24"/>
          <w:szCs w:val="24"/>
          <w:lang w:val="en"/>
        </w:rPr>
      </w:pPr>
    </w:p>
    <w:p w:rsidR="0072247E" w:rsidRDefault="0072247E" w:rsidP="002A5A1A">
      <w:pPr>
        <w:autoSpaceDE w:val="0"/>
        <w:autoSpaceDN w:val="0"/>
        <w:adjustRightInd w:val="0"/>
        <w:spacing w:before="120"/>
        <w:rPr>
          <w:rFonts w:ascii="Times New Roman" w:hAnsi="Times New Roman" w:cs="Times New Roman"/>
          <w:b/>
          <w:bCs/>
          <w:color w:val="FF0000"/>
          <w:lang w:val="en"/>
        </w:rPr>
      </w:pPr>
    </w:p>
    <w:tbl>
      <w:tblPr>
        <w:tblW w:w="4868" w:type="pct"/>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160"/>
        <w:gridCol w:w="5491"/>
        <w:gridCol w:w="5669"/>
      </w:tblGrid>
      <w:tr w:rsidR="002A5A1A" w:rsidRPr="008242B5" w:rsidTr="008E6BA9">
        <w:tc>
          <w:tcPr>
            <w:tcW w:w="811" w:type="pct"/>
            <w:shd w:val="clear" w:color="auto" w:fill="FFFFFF"/>
            <w:vAlign w:val="center"/>
          </w:tcPr>
          <w:p w:rsidR="002A5A1A" w:rsidRPr="008242B5" w:rsidRDefault="008242B5" w:rsidP="00433378">
            <w:pPr>
              <w:jc w:val="center"/>
              <w:rPr>
                <w:rFonts w:ascii="Times New Roman" w:hAnsi="Times New Roman" w:cs="Times New Roman"/>
                <w:b/>
                <w:sz w:val="24"/>
                <w:szCs w:val="24"/>
                <w:lang w:val="en"/>
              </w:rPr>
            </w:pPr>
            <w:r w:rsidRPr="008242B5">
              <w:rPr>
                <w:rFonts w:ascii="Times New Roman" w:hAnsi="Times New Roman" w:cs="Times New Roman"/>
                <w:b/>
                <w:sz w:val="24"/>
                <w:szCs w:val="24"/>
              </w:rPr>
              <w:t>Quy định về Bảng giá tính lệ phí trước bạ đối với nhà trên địa bàn Thành phố Hồ Chí Minh</w:t>
            </w:r>
          </w:p>
        </w:tc>
        <w:tc>
          <w:tcPr>
            <w:tcW w:w="2061" w:type="pct"/>
            <w:shd w:val="clear" w:color="auto" w:fill="FFFFFF"/>
            <w:vAlign w:val="center"/>
          </w:tcPr>
          <w:p w:rsidR="002A5A1A" w:rsidRPr="008242B5" w:rsidRDefault="002A5A1A" w:rsidP="000863E6">
            <w:pPr>
              <w:autoSpaceDE w:val="0"/>
              <w:autoSpaceDN w:val="0"/>
              <w:adjustRightInd w:val="0"/>
              <w:spacing w:before="120"/>
              <w:jc w:val="center"/>
              <w:rPr>
                <w:rFonts w:ascii="Times New Roman" w:hAnsi="Times New Roman" w:cs="Times New Roman"/>
                <w:b/>
                <w:sz w:val="24"/>
                <w:szCs w:val="24"/>
                <w:lang w:val="en"/>
              </w:rPr>
            </w:pPr>
            <w:r w:rsidRPr="008242B5">
              <w:rPr>
                <w:rFonts w:ascii="Times New Roman" w:hAnsi="Times New Roman" w:cs="Times New Roman"/>
                <w:b/>
                <w:bCs/>
                <w:sz w:val="24"/>
                <w:szCs w:val="24"/>
                <w:lang w:val="en"/>
              </w:rPr>
              <w:t>D</w:t>
            </w:r>
            <w:r w:rsidRPr="008242B5">
              <w:rPr>
                <w:rFonts w:ascii="Times New Roman" w:hAnsi="Times New Roman" w:cs="Times New Roman"/>
                <w:b/>
                <w:bCs/>
                <w:sz w:val="24"/>
                <w:szCs w:val="24"/>
              </w:rPr>
              <w:t>Ự THẢO VĂN BẢN</w:t>
            </w:r>
          </w:p>
        </w:tc>
        <w:tc>
          <w:tcPr>
            <w:tcW w:w="2128" w:type="pct"/>
            <w:shd w:val="clear" w:color="auto" w:fill="FFFFFF"/>
            <w:vAlign w:val="center"/>
          </w:tcPr>
          <w:p w:rsidR="002A5A1A" w:rsidRPr="008242B5" w:rsidRDefault="002A5A1A" w:rsidP="000863E6">
            <w:pPr>
              <w:autoSpaceDE w:val="0"/>
              <w:autoSpaceDN w:val="0"/>
              <w:adjustRightInd w:val="0"/>
              <w:spacing w:before="120"/>
              <w:jc w:val="center"/>
              <w:rPr>
                <w:rFonts w:ascii="Times New Roman" w:hAnsi="Times New Roman" w:cs="Times New Roman"/>
                <w:b/>
                <w:sz w:val="24"/>
                <w:szCs w:val="24"/>
                <w:lang w:val="en"/>
              </w:rPr>
            </w:pPr>
            <w:r w:rsidRPr="008242B5">
              <w:rPr>
                <w:rFonts w:ascii="Times New Roman" w:hAnsi="Times New Roman" w:cs="Times New Roman"/>
                <w:b/>
                <w:bCs/>
                <w:sz w:val="24"/>
                <w:szCs w:val="24"/>
                <w:lang w:val="en"/>
              </w:rPr>
              <w:t>THUY</w:t>
            </w:r>
            <w:r w:rsidRPr="008242B5">
              <w:rPr>
                <w:rFonts w:ascii="Times New Roman" w:hAnsi="Times New Roman" w:cs="Times New Roman"/>
                <w:b/>
                <w:bCs/>
                <w:sz w:val="24"/>
                <w:szCs w:val="24"/>
              </w:rPr>
              <w:t>ẾT MINH</w:t>
            </w:r>
          </w:p>
        </w:tc>
      </w:tr>
      <w:tr w:rsidR="00D66E1E" w:rsidRPr="00CE56AC" w:rsidTr="008E6BA9">
        <w:trPr>
          <w:trHeight w:val="1187"/>
        </w:trPr>
        <w:tc>
          <w:tcPr>
            <w:tcW w:w="811" w:type="pct"/>
            <w:shd w:val="clear" w:color="auto" w:fill="FFFFFF"/>
            <w:vAlign w:val="center"/>
          </w:tcPr>
          <w:p w:rsidR="00D66E1E" w:rsidRPr="00CE56AC" w:rsidRDefault="00D66E1E" w:rsidP="000F5C51">
            <w:pPr>
              <w:spacing w:after="120"/>
              <w:ind w:right="132"/>
              <w:jc w:val="both"/>
              <w:rPr>
                <w:rFonts w:ascii="Times New Roman" w:hAnsi="Times New Roman" w:cs="Times New Roman"/>
                <w:b/>
                <w:bCs/>
                <w:sz w:val="24"/>
                <w:szCs w:val="24"/>
                <w:lang w:val="en-US"/>
              </w:rPr>
            </w:pPr>
            <w:r w:rsidRPr="00CE56AC">
              <w:rPr>
                <w:rFonts w:ascii="Times New Roman" w:hAnsi="Times New Roman" w:cs="Times New Roman"/>
                <w:b/>
                <w:bCs/>
                <w:sz w:val="24"/>
                <w:szCs w:val="24"/>
                <w:lang w:val="en"/>
              </w:rPr>
              <w:t>Điều</w:t>
            </w:r>
            <w:r w:rsidRPr="00CE56AC">
              <w:rPr>
                <w:rFonts w:ascii="Times New Roman" w:hAnsi="Times New Roman" w:cs="Times New Roman"/>
                <w:b/>
                <w:bCs/>
                <w:sz w:val="24"/>
                <w:szCs w:val="24"/>
              </w:rPr>
              <w:t xml:space="preserve"> 1.</w:t>
            </w:r>
            <w:r w:rsidRPr="00CE56AC">
              <w:rPr>
                <w:rFonts w:ascii="Times New Roman" w:hAnsi="Times New Roman" w:cs="Times New Roman"/>
                <w:b/>
                <w:bCs/>
                <w:sz w:val="24"/>
                <w:szCs w:val="24"/>
                <w:lang w:val="en-US"/>
              </w:rPr>
              <w:t xml:space="preserve"> </w:t>
            </w:r>
            <w:r w:rsidRPr="00CE56AC">
              <w:rPr>
                <w:rFonts w:ascii="Times New Roman" w:hAnsi="Times New Roman" w:cs="Times New Roman"/>
                <w:b/>
                <w:sz w:val="24"/>
                <w:szCs w:val="24"/>
              </w:rPr>
              <w:t>Phạm vi điều chỉnh</w:t>
            </w:r>
          </w:p>
        </w:tc>
        <w:tc>
          <w:tcPr>
            <w:tcW w:w="2061" w:type="pct"/>
            <w:shd w:val="clear" w:color="auto" w:fill="FFFFFF"/>
            <w:vAlign w:val="center"/>
          </w:tcPr>
          <w:p w:rsidR="00D66E1E" w:rsidRPr="00CE56AC" w:rsidRDefault="00657E96" w:rsidP="000F5C51">
            <w:pPr>
              <w:autoSpaceDE w:val="0"/>
              <w:autoSpaceDN w:val="0"/>
              <w:adjustRightInd w:val="0"/>
              <w:spacing w:after="120"/>
              <w:ind w:left="73" w:right="99" w:firstLine="193"/>
              <w:jc w:val="both"/>
              <w:rPr>
                <w:rFonts w:ascii="Times New Roman" w:hAnsi="Times New Roman" w:cs="Times New Roman"/>
                <w:b/>
                <w:bCs/>
                <w:sz w:val="24"/>
                <w:szCs w:val="24"/>
                <w:lang w:val="en"/>
              </w:rPr>
            </w:pPr>
            <w:r w:rsidRPr="00CE56AC">
              <w:rPr>
                <w:rFonts w:ascii="Times New Roman" w:hAnsi="Times New Roman" w:cs="Times New Roman"/>
                <w:color w:val="000000"/>
                <w:sz w:val="24"/>
                <w:szCs w:val="24"/>
              </w:rPr>
              <w:t>Quy định về đối tượng chịu lệ phí trước bạ, người nộp lệ phí trước bạ, căn cứ tính lệ phí trước bạ, ghi nợ, miễn lệ phí trước bạ, chế độ khai, nộp và quản lý lệ phí trước bạ</w:t>
            </w:r>
          </w:p>
        </w:tc>
        <w:tc>
          <w:tcPr>
            <w:tcW w:w="2128" w:type="pct"/>
            <w:vMerge w:val="restart"/>
            <w:shd w:val="clear" w:color="auto" w:fill="FFFFFF"/>
            <w:vAlign w:val="center"/>
          </w:tcPr>
          <w:p w:rsidR="00D66E1E" w:rsidRPr="00CE56AC" w:rsidRDefault="0056755F" w:rsidP="0056755F">
            <w:pPr>
              <w:autoSpaceDE w:val="0"/>
              <w:autoSpaceDN w:val="0"/>
              <w:adjustRightInd w:val="0"/>
              <w:spacing w:after="120"/>
              <w:ind w:left="86" w:right="73" w:firstLine="180"/>
              <w:jc w:val="both"/>
              <w:rPr>
                <w:rFonts w:ascii="Times New Roman" w:hAnsi="Times New Roman" w:cs="Times New Roman"/>
                <w:bCs/>
                <w:sz w:val="24"/>
                <w:szCs w:val="24"/>
                <w:lang w:val="en"/>
              </w:rPr>
            </w:pPr>
            <w:r>
              <w:rPr>
                <w:rFonts w:ascii="Times New Roman" w:hAnsi="Times New Roman" w:cs="Times New Roman"/>
                <w:bCs/>
                <w:sz w:val="24"/>
                <w:szCs w:val="24"/>
                <w:lang w:val="en"/>
              </w:rPr>
              <w:t xml:space="preserve"> </w:t>
            </w:r>
            <w:r w:rsidR="007D5BF3" w:rsidRPr="00CE56AC">
              <w:rPr>
                <w:rFonts w:ascii="Times New Roman" w:hAnsi="Times New Roman" w:cs="Times New Roman"/>
                <w:bCs/>
                <w:sz w:val="24"/>
                <w:szCs w:val="24"/>
                <w:lang w:val="en"/>
              </w:rPr>
              <w:t xml:space="preserve">- </w:t>
            </w:r>
            <w:r w:rsidR="00D66E1E" w:rsidRPr="00CE56AC">
              <w:rPr>
                <w:rFonts w:ascii="Times New Roman" w:hAnsi="Times New Roman" w:cs="Times New Roman"/>
                <w:bCs/>
                <w:sz w:val="24"/>
                <w:szCs w:val="24"/>
                <w:lang w:val="en"/>
              </w:rPr>
              <w:t xml:space="preserve">Căn cứ quy định tại Điều 1 và Điều 2 </w:t>
            </w:r>
            <w:r w:rsidR="00B5411E" w:rsidRPr="00CE56AC">
              <w:rPr>
                <w:rFonts w:ascii="Times New Roman" w:hAnsi="Times New Roman" w:cs="Times New Roman"/>
                <w:bCs/>
                <w:sz w:val="24"/>
                <w:szCs w:val="24"/>
                <w:lang w:val="en"/>
              </w:rPr>
              <w:t>Nghị định số 10/2022/NĐ-CP ngày 15/01/2022</w:t>
            </w:r>
            <w:r w:rsidR="00764ED4" w:rsidRPr="00CE56AC">
              <w:rPr>
                <w:rFonts w:ascii="Times New Roman" w:hAnsi="Times New Roman" w:cs="Times New Roman"/>
                <w:bCs/>
                <w:sz w:val="24"/>
                <w:szCs w:val="24"/>
                <w:lang w:val="en"/>
              </w:rPr>
              <w:t xml:space="preserve"> của Chính phủ</w:t>
            </w:r>
            <w:r w:rsidR="00D66E1E" w:rsidRPr="00CE56AC">
              <w:rPr>
                <w:rFonts w:ascii="Times New Roman" w:hAnsi="Times New Roman" w:cs="Times New Roman"/>
                <w:bCs/>
                <w:sz w:val="24"/>
                <w:szCs w:val="24"/>
                <w:lang w:val="en"/>
              </w:rPr>
              <w:t>:</w:t>
            </w:r>
          </w:p>
          <w:p w:rsidR="00D66E1E" w:rsidRPr="00CE56AC" w:rsidRDefault="00057D8A" w:rsidP="0056755F">
            <w:pPr>
              <w:spacing w:after="120"/>
              <w:ind w:left="86" w:right="73" w:firstLine="180"/>
              <w:jc w:val="both"/>
              <w:rPr>
                <w:rFonts w:ascii="Times New Roman" w:hAnsi="Times New Roman" w:cs="Times New Roman"/>
                <w:b/>
                <w:bCs/>
                <w:i/>
                <w:sz w:val="24"/>
                <w:szCs w:val="24"/>
              </w:rPr>
            </w:pPr>
            <w:bookmarkStart w:id="1" w:name="dieu_1"/>
            <w:r w:rsidRPr="00CE56AC">
              <w:rPr>
                <w:rFonts w:ascii="Times New Roman" w:hAnsi="Times New Roman" w:cs="Times New Roman"/>
                <w:b/>
                <w:bCs/>
                <w:i/>
                <w:sz w:val="24"/>
                <w:szCs w:val="24"/>
                <w:lang w:val="en-US"/>
              </w:rPr>
              <w:t>“</w:t>
            </w:r>
            <w:r w:rsidR="00D66E1E" w:rsidRPr="00CE56AC">
              <w:rPr>
                <w:rFonts w:ascii="Times New Roman" w:hAnsi="Times New Roman" w:cs="Times New Roman"/>
                <w:b/>
                <w:bCs/>
                <w:i/>
                <w:sz w:val="24"/>
                <w:szCs w:val="24"/>
              </w:rPr>
              <w:t>Điều 1. Phạm vi điều chỉnh</w:t>
            </w:r>
            <w:bookmarkEnd w:id="1"/>
          </w:p>
          <w:p w:rsidR="00D66E1E" w:rsidRPr="00CE56AC" w:rsidRDefault="00764ED4" w:rsidP="0056755F">
            <w:pPr>
              <w:spacing w:after="120"/>
              <w:ind w:left="86" w:right="73" w:firstLine="180"/>
              <w:jc w:val="both"/>
              <w:rPr>
                <w:rFonts w:ascii="Times New Roman" w:hAnsi="Times New Roman" w:cs="Times New Roman"/>
                <w:i/>
                <w:sz w:val="24"/>
                <w:szCs w:val="24"/>
                <w:lang w:val="en-US"/>
              </w:rPr>
            </w:pPr>
            <w:r w:rsidRPr="00CE56AC">
              <w:rPr>
                <w:rFonts w:ascii="Times New Roman" w:hAnsi="Times New Roman" w:cs="Times New Roman"/>
                <w:i/>
                <w:color w:val="000000"/>
                <w:sz w:val="24"/>
                <w:szCs w:val="24"/>
              </w:rPr>
              <w:t>Nghị định này quy định về đối tượng chịu lệ phí trước bạ, người nộp lệ phí trước bạ, căn cứ tính lệ phí trước bạ, ghi nợ, miễn lệ phí trước bạ, chế độ khai, nộp và quản lý lệ phí trước bạ</w:t>
            </w:r>
            <w:r w:rsidR="00D66E1E" w:rsidRPr="00CE56AC">
              <w:rPr>
                <w:rFonts w:ascii="Times New Roman" w:hAnsi="Times New Roman" w:cs="Times New Roman"/>
                <w:i/>
                <w:sz w:val="24"/>
                <w:szCs w:val="24"/>
                <w:lang w:val="en-US"/>
              </w:rPr>
              <w:t>.</w:t>
            </w:r>
          </w:p>
          <w:p w:rsidR="00D66E1E" w:rsidRPr="00CE56AC" w:rsidRDefault="00D66E1E" w:rsidP="0056755F">
            <w:pPr>
              <w:spacing w:after="120"/>
              <w:ind w:left="86" w:right="73" w:firstLine="180"/>
              <w:jc w:val="both"/>
              <w:rPr>
                <w:rFonts w:ascii="Times New Roman" w:hAnsi="Times New Roman" w:cs="Times New Roman"/>
                <w:i/>
                <w:sz w:val="24"/>
                <w:szCs w:val="24"/>
              </w:rPr>
            </w:pPr>
            <w:bookmarkStart w:id="2" w:name="dieu_2"/>
            <w:r w:rsidRPr="00CE56AC">
              <w:rPr>
                <w:rFonts w:ascii="Times New Roman" w:hAnsi="Times New Roman" w:cs="Times New Roman"/>
                <w:b/>
                <w:bCs/>
                <w:i/>
                <w:sz w:val="24"/>
                <w:szCs w:val="24"/>
              </w:rPr>
              <w:t>Điều 2. Đối tượng áp dụng</w:t>
            </w:r>
            <w:bookmarkEnd w:id="2"/>
          </w:p>
          <w:p w:rsidR="00CB373E" w:rsidRPr="00CE56AC" w:rsidRDefault="00CB373E" w:rsidP="0056755F">
            <w:pPr>
              <w:shd w:val="clear" w:color="auto" w:fill="FFFFFF"/>
              <w:spacing w:after="120"/>
              <w:ind w:left="86" w:firstLine="180"/>
              <w:rPr>
                <w:rFonts w:ascii="Times New Roman" w:hAnsi="Times New Roman" w:cs="Times New Roman"/>
                <w:i/>
                <w:color w:val="000000"/>
                <w:sz w:val="24"/>
                <w:szCs w:val="24"/>
              </w:rPr>
            </w:pPr>
            <w:r w:rsidRPr="00CE56AC">
              <w:rPr>
                <w:rFonts w:ascii="Times New Roman" w:hAnsi="Times New Roman" w:cs="Times New Roman"/>
                <w:i/>
                <w:color w:val="000000"/>
                <w:sz w:val="24"/>
                <w:szCs w:val="24"/>
              </w:rPr>
              <w:t>1. Người nộp lệ phí trước bạ.</w:t>
            </w:r>
          </w:p>
          <w:p w:rsidR="00CB373E" w:rsidRPr="00CE56AC" w:rsidRDefault="00CB373E" w:rsidP="0056755F">
            <w:pPr>
              <w:shd w:val="clear" w:color="auto" w:fill="FFFFFF"/>
              <w:spacing w:after="120"/>
              <w:ind w:left="86" w:firstLine="180"/>
              <w:rPr>
                <w:rFonts w:ascii="Times New Roman" w:hAnsi="Times New Roman" w:cs="Times New Roman"/>
                <w:i/>
                <w:color w:val="000000"/>
                <w:sz w:val="24"/>
                <w:szCs w:val="24"/>
              </w:rPr>
            </w:pPr>
            <w:r w:rsidRPr="00CE56AC">
              <w:rPr>
                <w:rFonts w:ascii="Times New Roman" w:hAnsi="Times New Roman" w:cs="Times New Roman"/>
                <w:i/>
                <w:color w:val="000000"/>
                <w:sz w:val="24"/>
                <w:szCs w:val="24"/>
              </w:rPr>
              <w:t>2. Cơ quan thuế.</w:t>
            </w:r>
          </w:p>
          <w:p w:rsidR="00D66E1E" w:rsidRPr="00CE56AC" w:rsidRDefault="00CB373E" w:rsidP="0056755F">
            <w:pPr>
              <w:autoSpaceDE w:val="0"/>
              <w:autoSpaceDN w:val="0"/>
              <w:adjustRightInd w:val="0"/>
              <w:spacing w:after="120"/>
              <w:ind w:left="86" w:right="73" w:firstLine="180"/>
              <w:jc w:val="both"/>
              <w:rPr>
                <w:rFonts w:ascii="Times New Roman" w:hAnsi="Times New Roman" w:cs="Times New Roman"/>
                <w:bCs/>
                <w:i/>
                <w:sz w:val="24"/>
                <w:szCs w:val="24"/>
                <w:lang w:val="en"/>
              </w:rPr>
            </w:pPr>
            <w:r w:rsidRPr="00CE56AC">
              <w:rPr>
                <w:rFonts w:ascii="Times New Roman" w:hAnsi="Times New Roman" w:cs="Times New Roman"/>
                <w:i/>
                <w:color w:val="000000"/>
                <w:sz w:val="24"/>
                <w:szCs w:val="24"/>
              </w:rPr>
              <w:lastRenderedPageBreak/>
              <w:t>3. Cơ quan, tổ chức, cá nhân khác có liên quan</w:t>
            </w:r>
            <w:r w:rsidR="001D2D9C" w:rsidRPr="00CE56AC">
              <w:rPr>
                <w:rFonts w:ascii="Times New Roman" w:hAnsi="Times New Roman" w:cs="Times New Roman"/>
                <w:i/>
                <w:color w:val="000000"/>
                <w:sz w:val="24"/>
                <w:szCs w:val="24"/>
                <w:lang w:val="en-US"/>
              </w:rPr>
              <w:t>”</w:t>
            </w:r>
            <w:r w:rsidR="001D2D9C" w:rsidRPr="00CE56AC">
              <w:rPr>
                <w:rFonts w:ascii="Times New Roman" w:hAnsi="Times New Roman" w:cs="Times New Roman"/>
                <w:i/>
                <w:color w:val="000000"/>
                <w:sz w:val="24"/>
                <w:szCs w:val="24"/>
              </w:rPr>
              <w:t>.</w:t>
            </w:r>
          </w:p>
          <w:p w:rsidR="00D35C0E" w:rsidRPr="00CE56AC" w:rsidRDefault="00D35C0E" w:rsidP="0056755F">
            <w:pPr>
              <w:spacing w:after="120"/>
              <w:ind w:left="86" w:right="73" w:firstLine="180"/>
              <w:jc w:val="both"/>
              <w:rPr>
                <w:rFonts w:ascii="Times New Roman" w:hAnsi="Times New Roman" w:cs="Times New Roman"/>
                <w:bCs/>
                <w:sz w:val="24"/>
                <w:szCs w:val="24"/>
                <w:lang w:val="en"/>
              </w:rPr>
            </w:pPr>
            <w:r w:rsidRPr="00CE56AC">
              <w:rPr>
                <w:rFonts w:ascii="Times New Roman" w:hAnsi="Times New Roman" w:cs="Times New Roman"/>
                <w:bCs/>
                <w:i/>
                <w:sz w:val="24"/>
                <w:szCs w:val="24"/>
                <w:lang w:val="en"/>
              </w:rPr>
              <w:t>Căn cứ các quy định nêu trên, Sở Tài chính đã xây dựng nội dung quy định tại Điều 1, Điều 2 Dự thảo Quy định này.</w:t>
            </w:r>
            <w:r w:rsidR="00057D8A" w:rsidRPr="00CE56AC">
              <w:rPr>
                <w:rFonts w:ascii="Times New Roman" w:hAnsi="Times New Roman" w:cs="Times New Roman"/>
                <w:bCs/>
                <w:i/>
                <w:sz w:val="24"/>
                <w:szCs w:val="24"/>
                <w:lang w:val="en"/>
              </w:rPr>
              <w:t>”</w:t>
            </w:r>
            <w:r w:rsidR="00556F56" w:rsidRPr="00CE56AC">
              <w:rPr>
                <w:rFonts w:ascii="Times New Roman" w:hAnsi="Times New Roman" w:cs="Times New Roman"/>
                <w:bCs/>
                <w:i/>
                <w:sz w:val="24"/>
                <w:szCs w:val="24"/>
                <w:lang w:val="en"/>
              </w:rPr>
              <w:t>.</w:t>
            </w:r>
          </w:p>
        </w:tc>
      </w:tr>
      <w:tr w:rsidR="00D66E1E" w:rsidRPr="00CE56AC" w:rsidTr="008E6BA9">
        <w:tc>
          <w:tcPr>
            <w:tcW w:w="811" w:type="pct"/>
            <w:shd w:val="clear" w:color="auto" w:fill="FFFFFF"/>
            <w:vAlign w:val="center"/>
          </w:tcPr>
          <w:p w:rsidR="00D66E1E" w:rsidRPr="00CE56AC" w:rsidRDefault="00D66E1E" w:rsidP="000F5C51">
            <w:pPr>
              <w:snapToGrid w:val="0"/>
              <w:spacing w:after="120"/>
              <w:ind w:right="137"/>
              <w:jc w:val="both"/>
              <w:rPr>
                <w:rFonts w:ascii="Times New Roman" w:hAnsi="Times New Roman" w:cs="Times New Roman"/>
                <w:b/>
                <w:bCs/>
                <w:sz w:val="24"/>
                <w:szCs w:val="24"/>
                <w:lang w:val="en"/>
              </w:rPr>
            </w:pPr>
            <w:r w:rsidRPr="00CE56AC">
              <w:rPr>
                <w:rFonts w:ascii="Times New Roman" w:hAnsi="Times New Roman" w:cs="Times New Roman"/>
                <w:b/>
                <w:sz w:val="24"/>
                <w:szCs w:val="24"/>
              </w:rPr>
              <w:t>Điều 2. Đối tượng áp dụng</w:t>
            </w:r>
          </w:p>
        </w:tc>
        <w:tc>
          <w:tcPr>
            <w:tcW w:w="2061" w:type="pct"/>
            <w:shd w:val="clear" w:color="auto" w:fill="FFFFFF"/>
            <w:vAlign w:val="center"/>
          </w:tcPr>
          <w:p w:rsidR="00657E96" w:rsidRPr="00CE56AC" w:rsidRDefault="00044E9E" w:rsidP="00A6362E">
            <w:pPr>
              <w:shd w:val="clear" w:color="auto" w:fill="FFFFFF"/>
              <w:spacing w:after="120"/>
              <w:rPr>
                <w:rFonts w:ascii="Times New Roman" w:hAnsi="Times New Roman" w:cs="Times New Roman"/>
                <w:color w:val="000000"/>
                <w:sz w:val="24"/>
                <w:szCs w:val="24"/>
              </w:rPr>
            </w:pPr>
            <w:r w:rsidRPr="00CE56AC">
              <w:rPr>
                <w:rFonts w:ascii="Times New Roman" w:hAnsi="Times New Roman" w:cs="Times New Roman"/>
                <w:color w:val="000000"/>
                <w:sz w:val="24"/>
                <w:szCs w:val="24"/>
                <w:lang w:val="en-US"/>
              </w:rPr>
              <w:t xml:space="preserve">      </w:t>
            </w:r>
            <w:r w:rsidR="00657E96" w:rsidRPr="00CE56AC">
              <w:rPr>
                <w:rFonts w:ascii="Times New Roman" w:hAnsi="Times New Roman" w:cs="Times New Roman"/>
                <w:color w:val="000000"/>
                <w:sz w:val="24"/>
                <w:szCs w:val="24"/>
              </w:rPr>
              <w:t>1. Người nộp lệ phí trước bạ.</w:t>
            </w:r>
          </w:p>
          <w:p w:rsidR="00657E96" w:rsidRPr="00CE56AC" w:rsidRDefault="00044E9E" w:rsidP="00A6362E">
            <w:pPr>
              <w:shd w:val="clear" w:color="auto" w:fill="FFFFFF"/>
              <w:spacing w:after="120"/>
              <w:rPr>
                <w:rFonts w:ascii="Times New Roman" w:hAnsi="Times New Roman" w:cs="Times New Roman"/>
                <w:color w:val="000000"/>
                <w:sz w:val="24"/>
                <w:szCs w:val="24"/>
              </w:rPr>
            </w:pPr>
            <w:r w:rsidRPr="00CE56AC">
              <w:rPr>
                <w:rFonts w:ascii="Times New Roman" w:hAnsi="Times New Roman" w:cs="Times New Roman"/>
                <w:color w:val="000000"/>
                <w:sz w:val="24"/>
                <w:szCs w:val="24"/>
                <w:lang w:val="en-US"/>
              </w:rPr>
              <w:t xml:space="preserve">    </w:t>
            </w:r>
            <w:r w:rsidR="00F34590">
              <w:rPr>
                <w:rFonts w:ascii="Times New Roman" w:hAnsi="Times New Roman" w:cs="Times New Roman"/>
                <w:color w:val="000000"/>
                <w:sz w:val="24"/>
                <w:szCs w:val="24"/>
                <w:lang w:val="en-US"/>
              </w:rPr>
              <w:t xml:space="preserve"> </w:t>
            </w:r>
            <w:r w:rsidRPr="00CE56AC">
              <w:rPr>
                <w:rFonts w:ascii="Times New Roman" w:hAnsi="Times New Roman" w:cs="Times New Roman"/>
                <w:color w:val="000000"/>
                <w:sz w:val="24"/>
                <w:szCs w:val="24"/>
                <w:lang w:val="en-US"/>
              </w:rPr>
              <w:t xml:space="preserve"> </w:t>
            </w:r>
            <w:r w:rsidR="00657E96" w:rsidRPr="00CE56AC">
              <w:rPr>
                <w:rFonts w:ascii="Times New Roman" w:hAnsi="Times New Roman" w:cs="Times New Roman"/>
                <w:color w:val="000000"/>
                <w:sz w:val="24"/>
                <w:szCs w:val="24"/>
              </w:rPr>
              <w:t>2. Cơ quan thuế.</w:t>
            </w:r>
          </w:p>
          <w:p w:rsidR="00D66E1E" w:rsidRPr="00CE56AC" w:rsidRDefault="00F34590" w:rsidP="00A6362E">
            <w:pPr>
              <w:pStyle w:val="ListParagraph"/>
              <w:tabs>
                <w:tab w:val="left" w:pos="498"/>
              </w:tabs>
              <w:autoSpaceDE w:val="0"/>
              <w:autoSpaceDN w:val="0"/>
              <w:adjustRightInd w:val="0"/>
              <w:spacing w:after="120"/>
              <w:ind w:left="267" w:right="96"/>
              <w:jc w:val="both"/>
              <w:rPr>
                <w:rFonts w:ascii="Times New Roman" w:hAnsi="Times New Roman" w:cs="Times New Roman"/>
                <w:sz w:val="24"/>
                <w:szCs w:val="24"/>
              </w:rPr>
            </w:pPr>
            <w:r>
              <w:rPr>
                <w:rFonts w:ascii="Times New Roman" w:hAnsi="Times New Roman" w:cs="Times New Roman"/>
                <w:color w:val="000000"/>
                <w:sz w:val="24"/>
                <w:szCs w:val="24"/>
                <w:lang w:val="en-US"/>
              </w:rPr>
              <w:t xml:space="preserve"> </w:t>
            </w:r>
            <w:r w:rsidR="00657E96" w:rsidRPr="00CE56AC">
              <w:rPr>
                <w:rFonts w:ascii="Times New Roman" w:hAnsi="Times New Roman" w:cs="Times New Roman"/>
                <w:color w:val="000000"/>
                <w:sz w:val="24"/>
                <w:szCs w:val="24"/>
              </w:rPr>
              <w:t>3. Cơ quan, tổ chức, cá nhân khác có liên quan</w:t>
            </w:r>
            <w:r w:rsidR="00D66E1E" w:rsidRPr="00CE56AC">
              <w:rPr>
                <w:rFonts w:ascii="Times New Roman" w:hAnsi="Times New Roman" w:cs="Times New Roman"/>
                <w:sz w:val="24"/>
                <w:szCs w:val="24"/>
              </w:rPr>
              <w:t>.</w:t>
            </w:r>
          </w:p>
        </w:tc>
        <w:tc>
          <w:tcPr>
            <w:tcW w:w="2128" w:type="pct"/>
            <w:vMerge/>
            <w:shd w:val="clear" w:color="auto" w:fill="FFFFFF"/>
            <w:vAlign w:val="center"/>
          </w:tcPr>
          <w:p w:rsidR="00D66E1E" w:rsidRPr="00CE56AC" w:rsidRDefault="00D66E1E" w:rsidP="0056755F">
            <w:pPr>
              <w:autoSpaceDE w:val="0"/>
              <w:autoSpaceDN w:val="0"/>
              <w:adjustRightInd w:val="0"/>
              <w:spacing w:after="120"/>
              <w:ind w:left="86" w:firstLine="180"/>
              <w:jc w:val="both"/>
              <w:rPr>
                <w:rFonts w:ascii="Times New Roman" w:hAnsi="Times New Roman" w:cs="Times New Roman"/>
                <w:sz w:val="24"/>
                <w:szCs w:val="24"/>
                <w:lang w:val="en"/>
              </w:rPr>
            </w:pPr>
          </w:p>
        </w:tc>
      </w:tr>
      <w:tr w:rsidR="00D35C0E" w:rsidRPr="00CE56AC" w:rsidTr="008E6BA9">
        <w:trPr>
          <w:trHeight w:val="701"/>
        </w:trPr>
        <w:tc>
          <w:tcPr>
            <w:tcW w:w="811" w:type="pct"/>
            <w:shd w:val="clear" w:color="auto" w:fill="FFFFFF"/>
            <w:vAlign w:val="center"/>
          </w:tcPr>
          <w:p w:rsidR="00D35C0E" w:rsidRPr="00CE56AC" w:rsidRDefault="00D35C0E" w:rsidP="000F5C51">
            <w:pPr>
              <w:snapToGrid w:val="0"/>
              <w:spacing w:after="120"/>
              <w:ind w:right="137"/>
              <w:jc w:val="both"/>
              <w:rPr>
                <w:rFonts w:ascii="Times New Roman" w:hAnsi="Times New Roman" w:cs="Times New Roman"/>
                <w:b/>
                <w:sz w:val="24"/>
                <w:szCs w:val="24"/>
              </w:rPr>
            </w:pPr>
            <w:r w:rsidRPr="00CE56AC">
              <w:rPr>
                <w:rFonts w:ascii="Times New Roman" w:hAnsi="Times New Roman" w:cs="Times New Roman"/>
                <w:b/>
                <w:sz w:val="24"/>
                <w:szCs w:val="24"/>
              </w:rPr>
              <w:t xml:space="preserve">Điều 3. </w:t>
            </w:r>
            <w:r w:rsidR="00044E9E" w:rsidRPr="00CE56AC">
              <w:rPr>
                <w:rFonts w:ascii="Times New Roman" w:hAnsi="Times New Roman" w:cs="Times New Roman"/>
                <w:b/>
                <w:sz w:val="24"/>
                <w:szCs w:val="24"/>
              </w:rPr>
              <w:t>Bảng giá tính lệ phí trước bạ đối với nhà</w:t>
            </w:r>
          </w:p>
        </w:tc>
        <w:tc>
          <w:tcPr>
            <w:tcW w:w="2061" w:type="pct"/>
            <w:shd w:val="clear" w:color="auto" w:fill="FFFFFF"/>
            <w:vAlign w:val="center"/>
          </w:tcPr>
          <w:p w:rsidR="001020A1" w:rsidRPr="00970FE6" w:rsidRDefault="001020A1" w:rsidP="00A6362E">
            <w:pPr>
              <w:pStyle w:val="NormalWeb"/>
              <w:shd w:val="clear" w:color="auto" w:fill="FFFFFF"/>
              <w:spacing w:before="0" w:beforeAutospacing="0" w:after="120" w:afterAutospacing="0"/>
              <w:jc w:val="both"/>
              <w:rPr>
                <w:b/>
                <w:color w:val="000000" w:themeColor="text1"/>
              </w:rPr>
            </w:pPr>
            <w:r w:rsidRPr="00970FE6">
              <w:rPr>
                <w:b/>
                <w:color w:val="000000" w:themeColor="text1"/>
              </w:rPr>
              <w:t xml:space="preserve">  Bảng giá tính lệ phí trước bạ đối với nhà:</w:t>
            </w:r>
          </w:p>
          <w:p w:rsidR="000863E6" w:rsidRPr="00970FE6" w:rsidRDefault="001020A1" w:rsidP="00A6362E">
            <w:pPr>
              <w:pStyle w:val="NormalWeb"/>
              <w:shd w:val="clear" w:color="auto" w:fill="FFFFFF"/>
              <w:spacing w:before="0" w:beforeAutospacing="0" w:after="120" w:afterAutospacing="0"/>
              <w:jc w:val="both"/>
              <w:rPr>
                <w:color w:val="000000" w:themeColor="text1"/>
              </w:rPr>
            </w:pPr>
            <w:r w:rsidRPr="00970FE6">
              <w:rPr>
                <w:color w:val="000000" w:themeColor="text1"/>
              </w:rPr>
              <w:t xml:space="preserve">      </w:t>
            </w:r>
            <w:r w:rsidR="000863E6" w:rsidRPr="00970FE6">
              <w:rPr>
                <w:color w:val="000000" w:themeColor="text1"/>
              </w:rPr>
              <w:t>1. Giá trị nhà tính lệ phí trước bạ được xác định như sau:</w:t>
            </w:r>
          </w:p>
          <w:tbl>
            <w:tblPr>
              <w:tblW w:w="4808" w:type="pct"/>
              <w:tblBorders>
                <w:top w:val="nil"/>
                <w:bottom w:val="nil"/>
                <w:insideH w:val="nil"/>
                <w:insideV w:val="nil"/>
              </w:tblBorders>
              <w:tblCellMar>
                <w:left w:w="0" w:type="dxa"/>
                <w:right w:w="0" w:type="dxa"/>
              </w:tblCellMar>
              <w:tblLook w:val="04A0" w:firstRow="1" w:lastRow="0" w:firstColumn="1" w:lastColumn="0" w:noHBand="0" w:noVBand="1"/>
            </w:tblPr>
            <w:tblGrid>
              <w:gridCol w:w="979"/>
              <w:gridCol w:w="359"/>
              <w:gridCol w:w="1183"/>
              <w:gridCol w:w="193"/>
              <w:gridCol w:w="1257"/>
              <w:gridCol w:w="121"/>
              <w:gridCol w:w="1179"/>
            </w:tblGrid>
            <w:tr w:rsidR="00970FE6" w:rsidRPr="00970FE6" w:rsidTr="000863E6">
              <w:tc>
                <w:tcPr>
                  <w:tcW w:w="929"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863E6" w:rsidRPr="00970FE6" w:rsidRDefault="000863E6" w:rsidP="00A6362E">
                  <w:pPr>
                    <w:spacing w:after="120"/>
                    <w:jc w:val="center"/>
                    <w:rPr>
                      <w:rFonts w:ascii="Times New Roman" w:hAnsi="Times New Roman" w:cs="Times New Roman"/>
                      <w:iCs/>
                      <w:color w:val="000000" w:themeColor="text1"/>
                      <w:sz w:val="24"/>
                      <w:szCs w:val="24"/>
                    </w:rPr>
                  </w:pPr>
                  <w:r w:rsidRPr="00970FE6">
                    <w:rPr>
                      <w:rFonts w:ascii="Times New Roman" w:hAnsi="Times New Roman" w:cs="Times New Roman"/>
                      <w:iCs/>
                      <w:color w:val="000000" w:themeColor="text1"/>
                      <w:sz w:val="24"/>
                      <w:szCs w:val="24"/>
                    </w:rPr>
                    <w:t>Giá trị nhà tính lệ phí trước bạ (đồng)</w:t>
                  </w:r>
                </w:p>
              </w:tc>
              <w:tc>
                <w:tcPr>
                  <w:tcW w:w="341"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863E6" w:rsidRPr="00970FE6" w:rsidRDefault="000863E6" w:rsidP="00A6362E">
                  <w:pPr>
                    <w:spacing w:after="120"/>
                    <w:jc w:val="center"/>
                    <w:rPr>
                      <w:rFonts w:ascii="Times New Roman" w:hAnsi="Times New Roman" w:cs="Times New Roman"/>
                      <w:iCs/>
                      <w:color w:val="000000" w:themeColor="text1"/>
                      <w:sz w:val="24"/>
                      <w:szCs w:val="24"/>
                    </w:rPr>
                  </w:pPr>
                  <w:r w:rsidRPr="00970FE6">
                    <w:rPr>
                      <w:rFonts w:ascii="Times New Roman" w:hAnsi="Times New Roman" w:cs="Times New Roman"/>
                      <w:iCs/>
                      <w:color w:val="000000" w:themeColor="text1"/>
                      <w:sz w:val="24"/>
                      <w:szCs w:val="24"/>
                    </w:rPr>
                    <w:t>=</w:t>
                  </w:r>
                </w:p>
              </w:tc>
              <w:tc>
                <w:tcPr>
                  <w:tcW w:w="1122"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863E6" w:rsidRPr="00970FE6" w:rsidRDefault="000863E6" w:rsidP="00A6362E">
                  <w:pPr>
                    <w:spacing w:after="120"/>
                    <w:jc w:val="center"/>
                    <w:rPr>
                      <w:rFonts w:ascii="Times New Roman" w:hAnsi="Times New Roman" w:cs="Times New Roman"/>
                      <w:iCs/>
                      <w:color w:val="000000" w:themeColor="text1"/>
                      <w:sz w:val="24"/>
                      <w:szCs w:val="24"/>
                    </w:rPr>
                  </w:pPr>
                  <w:r w:rsidRPr="00970FE6">
                    <w:rPr>
                      <w:rFonts w:ascii="Times New Roman" w:hAnsi="Times New Roman" w:cs="Times New Roman"/>
                      <w:iCs/>
                      <w:color w:val="000000" w:themeColor="text1"/>
                      <w:sz w:val="24"/>
                      <w:szCs w:val="24"/>
                    </w:rPr>
                    <w:t>Diện tích nhà chịu lệ phí trước bạ (m</w:t>
                  </w:r>
                  <w:r w:rsidRPr="00970FE6">
                    <w:rPr>
                      <w:rFonts w:ascii="Times New Roman" w:hAnsi="Times New Roman" w:cs="Times New Roman"/>
                      <w:iCs/>
                      <w:color w:val="000000" w:themeColor="text1"/>
                      <w:sz w:val="24"/>
                      <w:szCs w:val="24"/>
                      <w:vertAlign w:val="superscript"/>
                    </w:rPr>
                    <w:t>2</w:t>
                  </w:r>
                  <w:r w:rsidRPr="00970FE6">
                    <w:rPr>
                      <w:rFonts w:ascii="Times New Roman" w:hAnsi="Times New Roman" w:cs="Times New Roman"/>
                      <w:iCs/>
                      <w:color w:val="000000" w:themeColor="text1"/>
                      <w:sz w:val="24"/>
                      <w:szCs w:val="24"/>
                    </w:rPr>
                    <w:t>)</w:t>
                  </w:r>
                </w:p>
              </w:tc>
              <w:tc>
                <w:tcPr>
                  <w:tcW w:w="183"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863E6" w:rsidRPr="00970FE6" w:rsidRDefault="000863E6" w:rsidP="00A6362E">
                  <w:pPr>
                    <w:spacing w:after="120"/>
                    <w:jc w:val="center"/>
                    <w:rPr>
                      <w:rFonts w:ascii="Times New Roman" w:hAnsi="Times New Roman" w:cs="Times New Roman"/>
                      <w:iCs/>
                      <w:color w:val="000000" w:themeColor="text1"/>
                      <w:sz w:val="24"/>
                      <w:szCs w:val="24"/>
                    </w:rPr>
                  </w:pPr>
                  <w:r w:rsidRPr="00970FE6">
                    <w:rPr>
                      <w:rFonts w:ascii="Times New Roman" w:hAnsi="Times New Roman" w:cs="Times New Roman"/>
                      <w:iCs/>
                      <w:color w:val="000000" w:themeColor="text1"/>
                      <w:sz w:val="24"/>
                      <w:szCs w:val="24"/>
                    </w:rPr>
                    <w:t>x</w:t>
                  </w:r>
                </w:p>
              </w:tc>
              <w:tc>
                <w:tcPr>
                  <w:tcW w:w="1192"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863E6" w:rsidRPr="00970FE6" w:rsidRDefault="000863E6" w:rsidP="00A6362E">
                  <w:pPr>
                    <w:spacing w:after="120"/>
                    <w:jc w:val="center"/>
                    <w:rPr>
                      <w:rFonts w:ascii="Times New Roman" w:hAnsi="Times New Roman" w:cs="Times New Roman"/>
                      <w:iCs/>
                      <w:color w:val="000000" w:themeColor="text1"/>
                      <w:sz w:val="24"/>
                      <w:szCs w:val="24"/>
                    </w:rPr>
                  </w:pPr>
                  <w:r w:rsidRPr="00970FE6">
                    <w:rPr>
                      <w:rFonts w:ascii="Times New Roman" w:hAnsi="Times New Roman" w:cs="Times New Roman"/>
                      <w:iCs/>
                      <w:color w:val="000000" w:themeColor="text1"/>
                      <w:sz w:val="24"/>
                      <w:szCs w:val="24"/>
                    </w:rPr>
                    <w:t>Giá 01 (một) mét vuông nhà (đồng/m</w:t>
                  </w:r>
                  <w:r w:rsidRPr="00970FE6">
                    <w:rPr>
                      <w:rFonts w:ascii="Times New Roman" w:hAnsi="Times New Roman" w:cs="Times New Roman"/>
                      <w:iCs/>
                      <w:color w:val="000000" w:themeColor="text1"/>
                      <w:sz w:val="24"/>
                      <w:szCs w:val="24"/>
                      <w:vertAlign w:val="superscript"/>
                    </w:rPr>
                    <w:t>2</w:t>
                  </w:r>
                  <w:r w:rsidRPr="00970FE6">
                    <w:rPr>
                      <w:rFonts w:ascii="Times New Roman" w:hAnsi="Times New Roman" w:cs="Times New Roman"/>
                      <w:iCs/>
                      <w:color w:val="000000" w:themeColor="text1"/>
                      <w:sz w:val="24"/>
                      <w:szCs w:val="24"/>
                    </w:rPr>
                    <w:t>)</w:t>
                  </w:r>
                </w:p>
              </w:tc>
              <w:tc>
                <w:tcPr>
                  <w:tcW w:w="115"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863E6" w:rsidRPr="00970FE6" w:rsidRDefault="000863E6" w:rsidP="00A6362E">
                  <w:pPr>
                    <w:spacing w:after="120"/>
                    <w:jc w:val="center"/>
                    <w:rPr>
                      <w:rFonts w:ascii="Times New Roman" w:hAnsi="Times New Roman" w:cs="Times New Roman"/>
                      <w:iCs/>
                      <w:color w:val="000000" w:themeColor="text1"/>
                      <w:sz w:val="24"/>
                      <w:szCs w:val="24"/>
                    </w:rPr>
                  </w:pPr>
                  <w:r w:rsidRPr="00970FE6">
                    <w:rPr>
                      <w:rFonts w:ascii="Times New Roman" w:hAnsi="Times New Roman" w:cs="Times New Roman"/>
                      <w:iCs/>
                      <w:color w:val="000000" w:themeColor="text1"/>
                      <w:sz w:val="24"/>
                      <w:szCs w:val="24"/>
                    </w:rPr>
                    <w:t>x</w:t>
                  </w:r>
                </w:p>
              </w:tc>
              <w:tc>
                <w:tcPr>
                  <w:tcW w:w="1119"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863E6" w:rsidRPr="00970FE6" w:rsidRDefault="000863E6" w:rsidP="00A6362E">
                  <w:pPr>
                    <w:spacing w:after="120"/>
                    <w:jc w:val="center"/>
                    <w:rPr>
                      <w:rFonts w:ascii="Times New Roman" w:hAnsi="Times New Roman" w:cs="Times New Roman"/>
                      <w:iCs/>
                      <w:color w:val="000000" w:themeColor="text1"/>
                      <w:sz w:val="24"/>
                      <w:szCs w:val="24"/>
                    </w:rPr>
                  </w:pPr>
                  <w:r w:rsidRPr="00970FE6">
                    <w:rPr>
                      <w:rFonts w:ascii="Times New Roman" w:hAnsi="Times New Roman" w:cs="Times New Roman"/>
                      <w:iCs/>
                      <w:color w:val="000000" w:themeColor="text1"/>
                      <w:sz w:val="24"/>
                      <w:szCs w:val="24"/>
                    </w:rPr>
                    <w:t>Tỷ lệ (%) chất lượng còn lại của nhà chịu lệ phí trước bạ</w:t>
                  </w:r>
                </w:p>
              </w:tc>
            </w:tr>
          </w:tbl>
          <w:p w:rsidR="000863E6" w:rsidRPr="00970FE6" w:rsidRDefault="001020A1" w:rsidP="00A6362E">
            <w:pPr>
              <w:spacing w:after="120"/>
              <w:jc w:val="both"/>
              <w:rPr>
                <w:rFonts w:ascii="Times New Roman" w:hAnsi="Times New Roman" w:cs="Times New Roman"/>
                <w:bCs/>
                <w:color w:val="000000" w:themeColor="text1"/>
                <w:sz w:val="24"/>
                <w:szCs w:val="24"/>
                <w:lang w:val="en-US"/>
              </w:rPr>
            </w:pPr>
            <w:r w:rsidRPr="00970FE6">
              <w:rPr>
                <w:rFonts w:ascii="Times New Roman" w:hAnsi="Times New Roman" w:cs="Times New Roman"/>
                <w:bCs/>
                <w:color w:val="000000" w:themeColor="text1"/>
                <w:sz w:val="24"/>
                <w:szCs w:val="24"/>
                <w:lang w:val="en-US"/>
              </w:rPr>
              <w:t xml:space="preserve">      </w:t>
            </w:r>
            <w:r w:rsidR="000863E6" w:rsidRPr="00970FE6">
              <w:rPr>
                <w:rFonts w:ascii="Times New Roman" w:hAnsi="Times New Roman" w:cs="Times New Roman"/>
                <w:bCs/>
                <w:color w:val="000000" w:themeColor="text1"/>
                <w:sz w:val="24"/>
                <w:szCs w:val="24"/>
              </w:rPr>
              <w:t>2. Giá 01 (một) mét vuông nhà là giá thực tế xây dựng “mới” một (01) mét vuông sàn nhà của từng cấp nhà, hạng nhà được xác định theo quy định về giá nhà, giá vật kiến trúc trên địa bàn Thành phố Hồ Chí Minh mới</w:t>
            </w:r>
            <w:r w:rsidR="00645DA5" w:rsidRPr="00970FE6">
              <w:rPr>
                <w:rFonts w:ascii="Times New Roman" w:hAnsi="Times New Roman" w:cs="Times New Roman"/>
                <w:bCs/>
                <w:color w:val="000000" w:themeColor="text1"/>
                <w:sz w:val="24"/>
                <w:szCs w:val="24"/>
                <w:lang w:val="en-US"/>
              </w:rPr>
              <w:t xml:space="preserve">: </w:t>
            </w:r>
            <w:r w:rsidR="003A3A21" w:rsidRPr="00970FE6">
              <w:rPr>
                <w:rFonts w:ascii="Times New Roman" w:hAnsi="Times New Roman" w:cs="Times New Roman"/>
                <w:bCs/>
                <w:color w:val="000000" w:themeColor="text1"/>
                <w:sz w:val="24"/>
                <w:szCs w:val="24"/>
                <w:u w:val="single"/>
              </w:rPr>
              <w:t>Sở Xây dựng chưa tham mưu Ủy ban nhân dân Thành phố ban hành Bảng giá nhà, vật kiến trúc áp dụng trên địa bàn Thành phố</w:t>
            </w:r>
            <w:r w:rsidR="003A3A21" w:rsidRPr="00970FE6">
              <w:rPr>
                <w:rFonts w:ascii="Times New Roman" w:hAnsi="Times New Roman" w:cs="Times New Roman"/>
                <w:bCs/>
                <w:color w:val="000000" w:themeColor="text1"/>
                <w:sz w:val="24"/>
                <w:szCs w:val="24"/>
                <w:lang w:val="en-US"/>
              </w:rPr>
              <w:t>.</w:t>
            </w:r>
          </w:p>
          <w:p w:rsidR="000863E6" w:rsidRPr="00970FE6" w:rsidRDefault="000863E6" w:rsidP="002911C9">
            <w:pPr>
              <w:spacing w:after="120"/>
              <w:ind w:firstLine="326"/>
              <w:jc w:val="both"/>
              <w:rPr>
                <w:rFonts w:ascii="Times New Roman" w:hAnsi="Times New Roman" w:cs="Times New Roman"/>
                <w:bCs/>
                <w:color w:val="000000" w:themeColor="text1"/>
                <w:sz w:val="24"/>
                <w:szCs w:val="24"/>
              </w:rPr>
            </w:pPr>
            <w:r w:rsidRPr="00970FE6">
              <w:rPr>
                <w:rFonts w:ascii="Times New Roman" w:hAnsi="Times New Roman" w:cs="Times New Roman"/>
                <w:bCs/>
                <w:color w:val="000000" w:themeColor="text1"/>
                <w:sz w:val="24"/>
                <w:szCs w:val="24"/>
              </w:rPr>
              <w:t>3. Tỷ lệ phần trăm (%) chất lượng còn lại đối với nhà để tính lệ phí trước bạ:</w:t>
            </w:r>
          </w:p>
          <w:p w:rsidR="000863E6" w:rsidRPr="00970FE6" w:rsidRDefault="001020A1" w:rsidP="00A6362E">
            <w:pPr>
              <w:shd w:val="clear" w:color="auto" w:fill="FFFFFF"/>
              <w:spacing w:after="120"/>
              <w:jc w:val="both"/>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lang w:val="en-US"/>
              </w:rPr>
              <w:t xml:space="preserve">      </w:t>
            </w:r>
            <w:r w:rsidR="000863E6" w:rsidRPr="00970FE6">
              <w:rPr>
                <w:rFonts w:ascii="Times New Roman" w:hAnsi="Times New Roman" w:cs="Times New Roman"/>
                <w:color w:val="000000" w:themeColor="text1"/>
                <w:sz w:val="24"/>
                <w:szCs w:val="24"/>
              </w:rPr>
              <w:t>a) Kê khai nộp lệ phí trước bạ lần đầu:</w:t>
            </w:r>
          </w:p>
          <w:p w:rsidR="000863E6" w:rsidRPr="00970FE6" w:rsidRDefault="001020A1" w:rsidP="00A6362E">
            <w:pPr>
              <w:shd w:val="clear" w:color="auto" w:fill="FFFFFF"/>
              <w:spacing w:after="120"/>
              <w:jc w:val="both"/>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lang w:val="en-US"/>
              </w:rPr>
              <w:t xml:space="preserve">      </w:t>
            </w:r>
            <w:r w:rsidR="0066586F" w:rsidRPr="00970FE6">
              <w:rPr>
                <w:rFonts w:ascii="Times New Roman" w:hAnsi="Times New Roman" w:cs="Times New Roman"/>
                <w:color w:val="000000" w:themeColor="text1"/>
                <w:sz w:val="24"/>
                <w:szCs w:val="24"/>
                <w:lang w:val="en-US"/>
              </w:rPr>
              <w:t>-</w:t>
            </w:r>
            <w:r w:rsidRPr="00970FE6">
              <w:rPr>
                <w:rFonts w:ascii="Times New Roman" w:hAnsi="Times New Roman" w:cs="Times New Roman"/>
                <w:color w:val="000000" w:themeColor="text1"/>
                <w:sz w:val="24"/>
                <w:szCs w:val="24"/>
                <w:lang w:val="en-US"/>
              </w:rPr>
              <w:t xml:space="preserve"> </w:t>
            </w:r>
            <w:r w:rsidR="000863E6" w:rsidRPr="00970FE6">
              <w:rPr>
                <w:rFonts w:ascii="Times New Roman" w:hAnsi="Times New Roman" w:cs="Times New Roman"/>
                <w:color w:val="000000" w:themeColor="text1"/>
                <w:sz w:val="24"/>
                <w:szCs w:val="24"/>
              </w:rPr>
              <w:t>Đối với nhà có thời gian đã sử dụng dưới 5 năm: 100%.</w:t>
            </w:r>
          </w:p>
          <w:p w:rsidR="000863E6" w:rsidRPr="00970FE6" w:rsidRDefault="001020A1" w:rsidP="00A6362E">
            <w:pPr>
              <w:shd w:val="clear" w:color="auto" w:fill="FFFFFF"/>
              <w:spacing w:after="120"/>
              <w:jc w:val="both"/>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lang w:val="en-US"/>
              </w:rPr>
              <w:t xml:space="preserve">      </w:t>
            </w:r>
            <w:r w:rsidR="0066586F" w:rsidRPr="00970FE6">
              <w:rPr>
                <w:rFonts w:ascii="Times New Roman" w:hAnsi="Times New Roman" w:cs="Times New Roman"/>
                <w:color w:val="000000" w:themeColor="text1"/>
                <w:sz w:val="24"/>
                <w:szCs w:val="24"/>
                <w:lang w:val="en-US"/>
              </w:rPr>
              <w:t>-</w:t>
            </w:r>
            <w:r w:rsidRPr="00970FE6">
              <w:rPr>
                <w:rFonts w:ascii="Times New Roman" w:hAnsi="Times New Roman" w:cs="Times New Roman"/>
                <w:color w:val="000000" w:themeColor="text1"/>
                <w:sz w:val="24"/>
                <w:szCs w:val="24"/>
                <w:lang w:val="en-US"/>
              </w:rPr>
              <w:t xml:space="preserve"> </w:t>
            </w:r>
            <w:r w:rsidR="0066586F" w:rsidRPr="00970FE6">
              <w:rPr>
                <w:rFonts w:ascii="Times New Roman" w:hAnsi="Times New Roman" w:cs="Times New Roman"/>
                <w:color w:val="000000" w:themeColor="text1"/>
                <w:sz w:val="24"/>
                <w:szCs w:val="24"/>
              </w:rPr>
              <w:t>Đối với nhà có thời gian đã sử dụng từ 5 năm trở lên thì áp dụng tỷ lệ phần trăm (%) chất lượng còn lại tương ứng với kê khai lệ phí trước bạ lần thứ 2 trở đi</w:t>
            </w:r>
            <w:r w:rsidR="000863E6" w:rsidRPr="00970FE6">
              <w:rPr>
                <w:rFonts w:ascii="Times New Roman" w:hAnsi="Times New Roman" w:cs="Times New Roman"/>
                <w:color w:val="000000" w:themeColor="text1"/>
                <w:sz w:val="24"/>
                <w:szCs w:val="24"/>
              </w:rPr>
              <w:t>.</w:t>
            </w:r>
          </w:p>
          <w:p w:rsidR="005E15F0" w:rsidRPr="00970FE6" w:rsidRDefault="001020A1" w:rsidP="00055BED">
            <w:pPr>
              <w:shd w:val="clear" w:color="auto" w:fill="FFFFFF"/>
              <w:spacing w:after="120"/>
              <w:jc w:val="both"/>
              <w:rPr>
                <w:rFonts w:ascii="Times New Roman" w:hAnsi="Times New Roman" w:cs="Times New Roman"/>
                <w:i/>
                <w:iCs/>
                <w:color w:val="000000" w:themeColor="text1"/>
                <w:sz w:val="24"/>
                <w:szCs w:val="24"/>
              </w:rPr>
            </w:pPr>
            <w:r w:rsidRPr="00970FE6">
              <w:rPr>
                <w:rFonts w:ascii="Times New Roman" w:hAnsi="Times New Roman" w:cs="Times New Roman"/>
                <w:color w:val="000000" w:themeColor="text1"/>
                <w:sz w:val="24"/>
                <w:szCs w:val="24"/>
                <w:lang w:val="en-US"/>
              </w:rPr>
              <w:lastRenderedPageBreak/>
              <w:t xml:space="preserve">       </w:t>
            </w:r>
            <w:r w:rsidR="000863E6" w:rsidRPr="00970FE6">
              <w:rPr>
                <w:rFonts w:ascii="Times New Roman" w:hAnsi="Times New Roman" w:cs="Times New Roman"/>
                <w:color w:val="000000" w:themeColor="text1"/>
                <w:sz w:val="24"/>
                <w:szCs w:val="24"/>
              </w:rPr>
              <w:t>b) Kê khai nộp lệ phí trước bạ từ lần thứ 2 trở đi:</w:t>
            </w:r>
          </w:p>
          <w:p w:rsidR="000863E6" w:rsidRPr="00970FE6" w:rsidRDefault="000863E6" w:rsidP="000863E6">
            <w:pPr>
              <w:shd w:val="clear" w:color="auto" w:fill="FFFFFF"/>
              <w:spacing w:before="120" w:after="120" w:line="234" w:lineRule="atLeast"/>
              <w:jc w:val="right"/>
              <w:rPr>
                <w:rFonts w:ascii="Times New Roman" w:hAnsi="Times New Roman" w:cs="Times New Roman"/>
                <w:color w:val="000000" w:themeColor="text1"/>
                <w:sz w:val="24"/>
                <w:szCs w:val="24"/>
              </w:rPr>
            </w:pPr>
            <w:r w:rsidRPr="00970FE6">
              <w:rPr>
                <w:rFonts w:ascii="Times New Roman" w:hAnsi="Times New Roman" w:cs="Times New Roman"/>
                <w:i/>
                <w:iCs/>
                <w:color w:val="000000" w:themeColor="text1"/>
                <w:sz w:val="24"/>
                <w:szCs w:val="24"/>
              </w:rPr>
              <w:t>Đơn vị tính: Phần trăm (%)</w:t>
            </w:r>
          </w:p>
          <w:tbl>
            <w:tblPr>
              <w:tblW w:w="4885" w:type="pct"/>
              <w:tblCellSpacing w:w="0" w:type="dxa"/>
              <w:shd w:val="clear" w:color="auto" w:fill="FFFFFF"/>
              <w:tblCellMar>
                <w:left w:w="0" w:type="dxa"/>
                <w:right w:w="0" w:type="dxa"/>
              </w:tblCellMar>
              <w:tblLook w:val="04A0" w:firstRow="1" w:lastRow="0" w:firstColumn="1" w:lastColumn="0" w:noHBand="0" w:noVBand="1"/>
            </w:tblPr>
            <w:tblGrid>
              <w:gridCol w:w="1699"/>
              <w:gridCol w:w="733"/>
              <w:gridCol w:w="768"/>
              <w:gridCol w:w="854"/>
              <w:gridCol w:w="683"/>
              <w:gridCol w:w="598"/>
            </w:tblGrid>
            <w:tr w:rsidR="00970FE6" w:rsidRPr="00970FE6" w:rsidTr="004D538A">
              <w:trPr>
                <w:trHeight w:val="2365"/>
                <w:tblCellSpacing w:w="0" w:type="dxa"/>
              </w:trPr>
              <w:tc>
                <w:tcPr>
                  <w:tcW w:w="1593"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b/>
                      <w:bCs/>
                      <w:color w:val="000000" w:themeColor="text1"/>
                      <w:sz w:val="24"/>
                      <w:szCs w:val="24"/>
                    </w:rPr>
                    <w:t>Thời gian đã sử dụng</w:t>
                  </w:r>
                </w:p>
              </w:tc>
              <w:tc>
                <w:tcPr>
                  <w:tcW w:w="687"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b/>
                      <w:bCs/>
                      <w:color w:val="000000" w:themeColor="text1"/>
                      <w:sz w:val="24"/>
                      <w:szCs w:val="24"/>
                    </w:rPr>
                    <w:t>Nhà biệt thự</w:t>
                  </w:r>
                </w:p>
              </w:tc>
              <w:tc>
                <w:tcPr>
                  <w:tcW w:w="720" w:type="pct"/>
                  <w:tcBorders>
                    <w:top w:val="single" w:sz="8" w:space="0" w:color="auto"/>
                    <w:left w:val="nil"/>
                    <w:bottom w:val="single" w:sz="8" w:space="0" w:color="auto"/>
                    <w:right w:val="single" w:sz="8" w:space="0" w:color="auto"/>
                  </w:tcBorders>
                  <w:shd w:val="clear" w:color="auto" w:fill="FFFFFF"/>
                  <w:vAlign w:val="center"/>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lang w:val="en-US"/>
                    </w:rPr>
                  </w:pPr>
                  <w:r w:rsidRPr="00970FE6">
                    <w:rPr>
                      <w:rFonts w:ascii="Times New Roman" w:hAnsi="Times New Roman" w:cs="Times New Roman"/>
                      <w:b/>
                      <w:bCs/>
                      <w:color w:val="000000" w:themeColor="text1"/>
                      <w:sz w:val="24"/>
                      <w:szCs w:val="24"/>
                      <w:lang w:val="en-US"/>
                    </w:rPr>
                    <w:t>Công trình cấp I</w:t>
                  </w:r>
                </w:p>
              </w:tc>
              <w:tc>
                <w:tcPr>
                  <w:tcW w:w="800" w:type="pct"/>
                  <w:tcBorders>
                    <w:top w:val="single" w:sz="8" w:space="0" w:color="auto"/>
                    <w:left w:val="nil"/>
                    <w:bottom w:val="single" w:sz="8" w:space="0" w:color="auto"/>
                    <w:right w:val="single" w:sz="8" w:space="0" w:color="auto"/>
                  </w:tcBorders>
                  <w:shd w:val="clear" w:color="auto" w:fill="FFFFFF"/>
                  <w:vAlign w:val="center"/>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b/>
                      <w:bCs/>
                      <w:color w:val="000000" w:themeColor="text1"/>
                      <w:sz w:val="24"/>
                      <w:szCs w:val="24"/>
                      <w:lang w:val="en-US"/>
                    </w:rPr>
                    <w:t>Công trình cấp II</w:t>
                  </w:r>
                </w:p>
              </w:tc>
              <w:tc>
                <w:tcPr>
                  <w:tcW w:w="640" w:type="pct"/>
                  <w:tcBorders>
                    <w:top w:val="single" w:sz="8" w:space="0" w:color="auto"/>
                    <w:left w:val="nil"/>
                    <w:bottom w:val="single" w:sz="8" w:space="0" w:color="auto"/>
                    <w:right w:val="single" w:sz="8" w:space="0" w:color="auto"/>
                  </w:tcBorders>
                  <w:shd w:val="clear" w:color="auto" w:fill="FFFFFF"/>
                  <w:vAlign w:val="center"/>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b/>
                      <w:bCs/>
                      <w:color w:val="000000" w:themeColor="text1"/>
                      <w:sz w:val="24"/>
                      <w:szCs w:val="24"/>
                      <w:lang w:val="en-US"/>
                    </w:rPr>
                    <w:t>Công trình cấp III</w:t>
                  </w:r>
                </w:p>
              </w:tc>
              <w:tc>
                <w:tcPr>
                  <w:tcW w:w="560" w:type="pct"/>
                  <w:tcBorders>
                    <w:top w:val="single" w:sz="8" w:space="0" w:color="auto"/>
                    <w:left w:val="nil"/>
                    <w:bottom w:val="single" w:sz="8" w:space="0" w:color="auto"/>
                    <w:right w:val="single" w:sz="8" w:space="0" w:color="auto"/>
                  </w:tcBorders>
                  <w:shd w:val="clear" w:color="auto" w:fill="FFFFFF"/>
                  <w:vAlign w:val="center"/>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b/>
                      <w:bCs/>
                      <w:color w:val="000000" w:themeColor="text1"/>
                      <w:sz w:val="24"/>
                      <w:szCs w:val="24"/>
                      <w:lang w:val="en-US"/>
                    </w:rPr>
                    <w:t>Công trình cấp IV</w:t>
                  </w:r>
                </w:p>
              </w:tc>
            </w:tr>
            <w:tr w:rsidR="00970FE6" w:rsidRPr="00970FE6" w:rsidTr="004D538A">
              <w:trPr>
                <w:trHeight w:val="792"/>
                <w:tblCellSpacing w:w="0" w:type="dxa"/>
              </w:trPr>
              <w:tc>
                <w:tcPr>
                  <w:tcW w:w="1593"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476" w:rsidRPr="00970FE6" w:rsidRDefault="00B35476" w:rsidP="000863E6">
                  <w:pPr>
                    <w:spacing w:before="120" w:after="120" w:line="234" w:lineRule="atLeast"/>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rPr>
                    <w:t>Dưới 5 năm</w:t>
                  </w:r>
                </w:p>
              </w:tc>
              <w:tc>
                <w:tcPr>
                  <w:tcW w:w="687"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rPr>
                    <w:t>95</w:t>
                  </w:r>
                </w:p>
              </w:tc>
              <w:tc>
                <w:tcPr>
                  <w:tcW w:w="720" w:type="pct"/>
                  <w:tcBorders>
                    <w:top w:val="nil"/>
                    <w:left w:val="nil"/>
                    <w:bottom w:val="single" w:sz="8" w:space="0" w:color="auto"/>
                    <w:right w:val="single" w:sz="8" w:space="0" w:color="auto"/>
                  </w:tcBorders>
                  <w:shd w:val="clear" w:color="auto" w:fill="FFFFFF"/>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lang w:val="en-US"/>
                    </w:rPr>
                  </w:pPr>
                  <w:r w:rsidRPr="00970FE6">
                    <w:rPr>
                      <w:rFonts w:ascii="Times New Roman" w:hAnsi="Times New Roman" w:cs="Times New Roman"/>
                      <w:color w:val="000000" w:themeColor="text1"/>
                      <w:sz w:val="24"/>
                      <w:szCs w:val="24"/>
                    </w:rPr>
                    <w:t>9</w:t>
                  </w:r>
                  <w:r w:rsidRPr="00970FE6">
                    <w:rPr>
                      <w:rFonts w:ascii="Times New Roman" w:hAnsi="Times New Roman" w:cs="Times New Roman"/>
                      <w:color w:val="000000" w:themeColor="text1"/>
                      <w:sz w:val="24"/>
                      <w:szCs w:val="24"/>
                      <w:lang w:val="en-US"/>
                    </w:rPr>
                    <w:t>5</w:t>
                  </w:r>
                </w:p>
              </w:tc>
              <w:tc>
                <w:tcPr>
                  <w:tcW w:w="800" w:type="pct"/>
                  <w:tcBorders>
                    <w:top w:val="nil"/>
                    <w:left w:val="nil"/>
                    <w:bottom w:val="single" w:sz="8" w:space="0" w:color="auto"/>
                    <w:right w:val="single" w:sz="8" w:space="0" w:color="auto"/>
                  </w:tcBorders>
                  <w:shd w:val="clear" w:color="auto" w:fill="FFFFFF"/>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rPr>
                    <w:t>90</w:t>
                  </w:r>
                </w:p>
              </w:tc>
              <w:tc>
                <w:tcPr>
                  <w:tcW w:w="640" w:type="pct"/>
                  <w:tcBorders>
                    <w:top w:val="nil"/>
                    <w:left w:val="nil"/>
                    <w:bottom w:val="single" w:sz="8" w:space="0" w:color="auto"/>
                    <w:right w:val="single" w:sz="8" w:space="0" w:color="auto"/>
                  </w:tcBorders>
                  <w:shd w:val="clear" w:color="auto" w:fill="FFFFFF"/>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rPr>
                    <w:t>80</w:t>
                  </w:r>
                </w:p>
              </w:tc>
              <w:tc>
                <w:tcPr>
                  <w:tcW w:w="560" w:type="pct"/>
                  <w:tcBorders>
                    <w:top w:val="nil"/>
                    <w:left w:val="nil"/>
                    <w:bottom w:val="single" w:sz="8" w:space="0" w:color="auto"/>
                    <w:right w:val="single" w:sz="8" w:space="0" w:color="auto"/>
                  </w:tcBorders>
                  <w:shd w:val="clear" w:color="auto" w:fill="FFFFFF"/>
                  <w:hideMark/>
                </w:tcPr>
                <w:p w:rsidR="00B35476" w:rsidRPr="00970FE6" w:rsidRDefault="00490A21" w:rsidP="000863E6">
                  <w:pPr>
                    <w:spacing w:before="120" w:after="120" w:line="234" w:lineRule="atLeast"/>
                    <w:jc w:val="center"/>
                    <w:rPr>
                      <w:rFonts w:ascii="Times New Roman" w:hAnsi="Times New Roman" w:cs="Times New Roman"/>
                      <w:color w:val="000000" w:themeColor="text1"/>
                      <w:sz w:val="24"/>
                      <w:szCs w:val="24"/>
                      <w:lang w:val="en-US"/>
                    </w:rPr>
                  </w:pPr>
                  <w:r w:rsidRPr="00970FE6">
                    <w:rPr>
                      <w:rFonts w:ascii="Times New Roman" w:hAnsi="Times New Roman" w:cs="Times New Roman"/>
                      <w:color w:val="000000" w:themeColor="text1"/>
                      <w:sz w:val="24"/>
                      <w:szCs w:val="24"/>
                      <w:lang w:val="en-US"/>
                    </w:rPr>
                    <w:t>75</w:t>
                  </w:r>
                </w:p>
              </w:tc>
            </w:tr>
            <w:tr w:rsidR="00970FE6" w:rsidRPr="00970FE6" w:rsidTr="004D538A">
              <w:trPr>
                <w:trHeight w:val="612"/>
                <w:tblCellSpacing w:w="0" w:type="dxa"/>
              </w:trPr>
              <w:tc>
                <w:tcPr>
                  <w:tcW w:w="1593"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476" w:rsidRPr="00970FE6" w:rsidRDefault="00B35476" w:rsidP="000863E6">
                  <w:pPr>
                    <w:spacing w:before="120" w:after="120" w:line="234" w:lineRule="atLeast"/>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rPr>
                    <w:t>Từ 5 đến 10 năm</w:t>
                  </w:r>
                </w:p>
              </w:tc>
              <w:tc>
                <w:tcPr>
                  <w:tcW w:w="687"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476" w:rsidRPr="00970FE6" w:rsidRDefault="00490A21" w:rsidP="000863E6">
                  <w:pPr>
                    <w:spacing w:before="120" w:after="120" w:line="234" w:lineRule="atLeast"/>
                    <w:jc w:val="center"/>
                    <w:rPr>
                      <w:rFonts w:ascii="Times New Roman" w:hAnsi="Times New Roman" w:cs="Times New Roman"/>
                      <w:color w:val="000000" w:themeColor="text1"/>
                      <w:sz w:val="24"/>
                      <w:szCs w:val="24"/>
                      <w:lang w:val="en-US"/>
                    </w:rPr>
                  </w:pPr>
                  <w:r w:rsidRPr="00970FE6">
                    <w:rPr>
                      <w:rFonts w:ascii="Times New Roman" w:hAnsi="Times New Roman" w:cs="Times New Roman"/>
                      <w:color w:val="000000" w:themeColor="text1"/>
                      <w:sz w:val="24"/>
                      <w:szCs w:val="24"/>
                      <w:lang w:val="en-US"/>
                    </w:rPr>
                    <w:t>90</w:t>
                  </w:r>
                </w:p>
              </w:tc>
              <w:tc>
                <w:tcPr>
                  <w:tcW w:w="720" w:type="pct"/>
                  <w:tcBorders>
                    <w:top w:val="nil"/>
                    <w:left w:val="nil"/>
                    <w:bottom w:val="single" w:sz="8" w:space="0" w:color="auto"/>
                    <w:right w:val="single" w:sz="8" w:space="0" w:color="auto"/>
                  </w:tcBorders>
                  <w:shd w:val="clear" w:color="auto" w:fill="FFFFFF"/>
                  <w:hideMark/>
                </w:tcPr>
                <w:p w:rsidR="00B35476" w:rsidRPr="00970FE6" w:rsidRDefault="00490A21" w:rsidP="000863E6">
                  <w:pPr>
                    <w:spacing w:before="120" w:after="120" w:line="234" w:lineRule="atLeast"/>
                    <w:jc w:val="center"/>
                    <w:rPr>
                      <w:rFonts w:ascii="Times New Roman" w:hAnsi="Times New Roman" w:cs="Times New Roman"/>
                      <w:color w:val="000000" w:themeColor="text1"/>
                      <w:sz w:val="24"/>
                      <w:szCs w:val="24"/>
                      <w:lang w:val="en-US"/>
                    </w:rPr>
                  </w:pPr>
                  <w:r w:rsidRPr="00970FE6">
                    <w:rPr>
                      <w:rFonts w:ascii="Times New Roman" w:hAnsi="Times New Roman" w:cs="Times New Roman"/>
                      <w:color w:val="000000" w:themeColor="text1"/>
                      <w:sz w:val="24"/>
                      <w:szCs w:val="24"/>
                      <w:lang w:val="en-US"/>
                    </w:rPr>
                    <w:t>90</w:t>
                  </w:r>
                </w:p>
              </w:tc>
              <w:tc>
                <w:tcPr>
                  <w:tcW w:w="800" w:type="pct"/>
                  <w:tcBorders>
                    <w:top w:val="nil"/>
                    <w:left w:val="nil"/>
                    <w:bottom w:val="single" w:sz="8" w:space="0" w:color="auto"/>
                    <w:right w:val="single" w:sz="8" w:space="0" w:color="auto"/>
                  </w:tcBorders>
                  <w:shd w:val="clear" w:color="auto" w:fill="FFFFFF"/>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lang w:val="en-US"/>
                    </w:rPr>
                  </w:pPr>
                  <w:r w:rsidRPr="00970FE6">
                    <w:rPr>
                      <w:rFonts w:ascii="Times New Roman" w:hAnsi="Times New Roman" w:cs="Times New Roman"/>
                      <w:color w:val="000000" w:themeColor="text1"/>
                      <w:sz w:val="24"/>
                      <w:szCs w:val="24"/>
                    </w:rPr>
                    <w:t>8</w:t>
                  </w:r>
                  <w:r w:rsidR="00490A21" w:rsidRPr="00970FE6">
                    <w:rPr>
                      <w:rFonts w:ascii="Times New Roman" w:hAnsi="Times New Roman" w:cs="Times New Roman"/>
                      <w:color w:val="000000" w:themeColor="text1"/>
                      <w:sz w:val="24"/>
                      <w:szCs w:val="24"/>
                      <w:lang w:val="en-US"/>
                    </w:rPr>
                    <w:t>5</w:t>
                  </w:r>
                </w:p>
              </w:tc>
              <w:tc>
                <w:tcPr>
                  <w:tcW w:w="640" w:type="pct"/>
                  <w:tcBorders>
                    <w:top w:val="nil"/>
                    <w:left w:val="nil"/>
                    <w:bottom w:val="single" w:sz="8" w:space="0" w:color="auto"/>
                    <w:right w:val="single" w:sz="8" w:space="0" w:color="auto"/>
                  </w:tcBorders>
                  <w:shd w:val="clear" w:color="auto" w:fill="FFFFFF"/>
                  <w:hideMark/>
                </w:tcPr>
                <w:p w:rsidR="00B35476" w:rsidRPr="00970FE6" w:rsidRDefault="00490A21" w:rsidP="000863E6">
                  <w:pPr>
                    <w:spacing w:before="120" w:after="120" w:line="234" w:lineRule="atLeast"/>
                    <w:jc w:val="center"/>
                    <w:rPr>
                      <w:rFonts w:ascii="Times New Roman" w:hAnsi="Times New Roman" w:cs="Times New Roman"/>
                      <w:color w:val="000000" w:themeColor="text1"/>
                      <w:sz w:val="24"/>
                      <w:szCs w:val="24"/>
                      <w:lang w:val="en-US"/>
                    </w:rPr>
                  </w:pPr>
                  <w:r w:rsidRPr="00970FE6">
                    <w:rPr>
                      <w:rFonts w:ascii="Times New Roman" w:hAnsi="Times New Roman" w:cs="Times New Roman"/>
                      <w:color w:val="000000" w:themeColor="text1"/>
                      <w:sz w:val="24"/>
                      <w:szCs w:val="24"/>
                      <w:lang w:val="en-US"/>
                    </w:rPr>
                    <w:t>70</w:t>
                  </w:r>
                </w:p>
              </w:tc>
              <w:tc>
                <w:tcPr>
                  <w:tcW w:w="560" w:type="pct"/>
                  <w:tcBorders>
                    <w:top w:val="nil"/>
                    <w:left w:val="nil"/>
                    <w:bottom w:val="single" w:sz="8" w:space="0" w:color="auto"/>
                    <w:right w:val="single" w:sz="8" w:space="0" w:color="auto"/>
                  </w:tcBorders>
                  <w:shd w:val="clear" w:color="auto" w:fill="FFFFFF"/>
                  <w:hideMark/>
                </w:tcPr>
                <w:p w:rsidR="00B35476" w:rsidRPr="00970FE6" w:rsidRDefault="00490A21"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lang w:val="en-US"/>
                    </w:rPr>
                    <w:t>5</w:t>
                  </w:r>
                  <w:r w:rsidR="00B35476" w:rsidRPr="00970FE6">
                    <w:rPr>
                      <w:rFonts w:ascii="Times New Roman" w:hAnsi="Times New Roman" w:cs="Times New Roman"/>
                      <w:color w:val="000000" w:themeColor="text1"/>
                      <w:sz w:val="24"/>
                      <w:szCs w:val="24"/>
                    </w:rPr>
                    <w:t>5</w:t>
                  </w:r>
                </w:p>
              </w:tc>
            </w:tr>
            <w:tr w:rsidR="00970FE6" w:rsidRPr="00970FE6" w:rsidTr="004D538A">
              <w:trPr>
                <w:trHeight w:val="612"/>
                <w:tblCellSpacing w:w="0" w:type="dxa"/>
              </w:trPr>
              <w:tc>
                <w:tcPr>
                  <w:tcW w:w="1593"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476" w:rsidRPr="00970FE6" w:rsidRDefault="00B35476" w:rsidP="000863E6">
                  <w:pPr>
                    <w:spacing w:before="120" w:after="120" w:line="234" w:lineRule="atLeast"/>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rPr>
                    <w:t>Trên 10 năm đến 20 năm</w:t>
                  </w:r>
                </w:p>
              </w:tc>
              <w:tc>
                <w:tcPr>
                  <w:tcW w:w="687"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476" w:rsidRPr="00970FE6" w:rsidRDefault="00490A21"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lang w:val="en-US"/>
                    </w:rPr>
                    <w:t>8</w:t>
                  </w:r>
                  <w:r w:rsidR="00B35476" w:rsidRPr="00970FE6">
                    <w:rPr>
                      <w:rFonts w:ascii="Times New Roman" w:hAnsi="Times New Roman" w:cs="Times New Roman"/>
                      <w:color w:val="000000" w:themeColor="text1"/>
                      <w:sz w:val="24"/>
                      <w:szCs w:val="24"/>
                    </w:rPr>
                    <w:t>0</w:t>
                  </w:r>
                </w:p>
              </w:tc>
              <w:tc>
                <w:tcPr>
                  <w:tcW w:w="720" w:type="pct"/>
                  <w:tcBorders>
                    <w:top w:val="nil"/>
                    <w:left w:val="nil"/>
                    <w:bottom w:val="single" w:sz="8" w:space="0" w:color="auto"/>
                    <w:right w:val="single" w:sz="8" w:space="0" w:color="auto"/>
                  </w:tcBorders>
                  <w:shd w:val="clear" w:color="auto" w:fill="FFFFFF"/>
                  <w:hideMark/>
                </w:tcPr>
                <w:p w:rsidR="00B35476" w:rsidRPr="00970FE6" w:rsidRDefault="00490A21"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lang w:val="en-US"/>
                    </w:rPr>
                    <w:t>8</w:t>
                  </w:r>
                  <w:r w:rsidR="00B35476" w:rsidRPr="00970FE6">
                    <w:rPr>
                      <w:rFonts w:ascii="Times New Roman" w:hAnsi="Times New Roman" w:cs="Times New Roman"/>
                      <w:color w:val="000000" w:themeColor="text1"/>
                      <w:sz w:val="24"/>
                      <w:szCs w:val="24"/>
                    </w:rPr>
                    <w:t>0</w:t>
                  </w:r>
                </w:p>
              </w:tc>
              <w:tc>
                <w:tcPr>
                  <w:tcW w:w="800" w:type="pct"/>
                  <w:tcBorders>
                    <w:top w:val="nil"/>
                    <w:left w:val="nil"/>
                    <w:bottom w:val="single" w:sz="8" w:space="0" w:color="auto"/>
                    <w:right w:val="single" w:sz="8" w:space="0" w:color="auto"/>
                  </w:tcBorders>
                  <w:shd w:val="clear" w:color="auto" w:fill="FFFFFF"/>
                  <w:hideMark/>
                </w:tcPr>
                <w:p w:rsidR="00B35476" w:rsidRPr="00970FE6" w:rsidRDefault="00490A21" w:rsidP="000863E6">
                  <w:pPr>
                    <w:spacing w:before="120" w:after="120" w:line="234" w:lineRule="atLeast"/>
                    <w:jc w:val="center"/>
                    <w:rPr>
                      <w:rFonts w:ascii="Times New Roman" w:hAnsi="Times New Roman" w:cs="Times New Roman"/>
                      <w:color w:val="000000" w:themeColor="text1"/>
                      <w:sz w:val="24"/>
                      <w:szCs w:val="24"/>
                      <w:lang w:val="en-US"/>
                    </w:rPr>
                  </w:pPr>
                  <w:r w:rsidRPr="00970FE6">
                    <w:rPr>
                      <w:rFonts w:ascii="Times New Roman" w:hAnsi="Times New Roman" w:cs="Times New Roman"/>
                      <w:color w:val="000000" w:themeColor="text1"/>
                      <w:sz w:val="24"/>
                      <w:szCs w:val="24"/>
                      <w:lang w:val="en-US"/>
                    </w:rPr>
                    <w:t>70</w:t>
                  </w:r>
                </w:p>
              </w:tc>
              <w:tc>
                <w:tcPr>
                  <w:tcW w:w="640" w:type="pct"/>
                  <w:tcBorders>
                    <w:top w:val="nil"/>
                    <w:left w:val="nil"/>
                    <w:bottom w:val="single" w:sz="8" w:space="0" w:color="auto"/>
                    <w:right w:val="single" w:sz="8" w:space="0" w:color="auto"/>
                  </w:tcBorders>
                  <w:shd w:val="clear" w:color="auto" w:fill="FFFFFF"/>
                  <w:hideMark/>
                </w:tcPr>
                <w:p w:rsidR="00B35476" w:rsidRPr="00970FE6" w:rsidRDefault="00490A21" w:rsidP="000863E6">
                  <w:pPr>
                    <w:spacing w:before="120" w:after="120" w:line="234" w:lineRule="atLeast"/>
                    <w:jc w:val="center"/>
                    <w:rPr>
                      <w:rFonts w:ascii="Times New Roman" w:hAnsi="Times New Roman" w:cs="Times New Roman"/>
                      <w:color w:val="000000" w:themeColor="text1"/>
                      <w:sz w:val="24"/>
                      <w:szCs w:val="24"/>
                      <w:lang w:val="en-US"/>
                    </w:rPr>
                  </w:pPr>
                  <w:r w:rsidRPr="00970FE6">
                    <w:rPr>
                      <w:rFonts w:ascii="Times New Roman" w:hAnsi="Times New Roman" w:cs="Times New Roman"/>
                      <w:color w:val="000000" w:themeColor="text1"/>
                      <w:sz w:val="24"/>
                      <w:szCs w:val="24"/>
                      <w:lang w:val="en-US"/>
                    </w:rPr>
                    <w:t>40</w:t>
                  </w:r>
                </w:p>
              </w:tc>
              <w:tc>
                <w:tcPr>
                  <w:tcW w:w="560" w:type="pct"/>
                  <w:tcBorders>
                    <w:top w:val="nil"/>
                    <w:left w:val="nil"/>
                    <w:bottom w:val="single" w:sz="8" w:space="0" w:color="auto"/>
                    <w:right w:val="single" w:sz="8" w:space="0" w:color="auto"/>
                  </w:tcBorders>
                  <w:shd w:val="clear" w:color="auto" w:fill="FFFFFF"/>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rPr>
                    <w:t>35</w:t>
                  </w:r>
                </w:p>
              </w:tc>
            </w:tr>
            <w:tr w:rsidR="00970FE6" w:rsidRPr="00970FE6" w:rsidTr="004D538A">
              <w:trPr>
                <w:trHeight w:val="513"/>
                <w:tblCellSpacing w:w="0" w:type="dxa"/>
              </w:trPr>
              <w:tc>
                <w:tcPr>
                  <w:tcW w:w="1593"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476" w:rsidRPr="00970FE6" w:rsidRDefault="00B35476" w:rsidP="000863E6">
                  <w:pPr>
                    <w:spacing w:before="120" w:after="120" w:line="234" w:lineRule="atLeast"/>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rPr>
                    <w:t>Trên 20 năm đến 50 năm</w:t>
                  </w:r>
                </w:p>
              </w:tc>
              <w:tc>
                <w:tcPr>
                  <w:tcW w:w="687"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476" w:rsidRPr="00970FE6" w:rsidRDefault="00B35476" w:rsidP="00A6057A">
                  <w:pPr>
                    <w:spacing w:before="120" w:after="120" w:line="234" w:lineRule="atLeast"/>
                    <w:jc w:val="center"/>
                    <w:rPr>
                      <w:rFonts w:ascii="Times New Roman" w:hAnsi="Times New Roman" w:cs="Times New Roman"/>
                      <w:color w:val="000000" w:themeColor="text1"/>
                      <w:sz w:val="24"/>
                      <w:szCs w:val="24"/>
                      <w:lang w:val="en-US"/>
                    </w:rPr>
                  </w:pPr>
                  <w:r w:rsidRPr="00970FE6">
                    <w:rPr>
                      <w:rFonts w:ascii="Times New Roman" w:hAnsi="Times New Roman" w:cs="Times New Roman"/>
                      <w:color w:val="000000" w:themeColor="text1"/>
                      <w:sz w:val="24"/>
                      <w:szCs w:val="24"/>
                    </w:rPr>
                    <w:t>5</w:t>
                  </w:r>
                  <w:r w:rsidR="00490A21" w:rsidRPr="00970FE6">
                    <w:rPr>
                      <w:rFonts w:ascii="Times New Roman" w:hAnsi="Times New Roman" w:cs="Times New Roman"/>
                      <w:color w:val="000000" w:themeColor="text1"/>
                      <w:sz w:val="24"/>
                      <w:szCs w:val="24"/>
                      <w:lang w:val="en-US"/>
                    </w:rPr>
                    <w:t>5</w:t>
                  </w:r>
                </w:p>
              </w:tc>
              <w:tc>
                <w:tcPr>
                  <w:tcW w:w="720" w:type="pct"/>
                  <w:tcBorders>
                    <w:top w:val="nil"/>
                    <w:left w:val="nil"/>
                    <w:bottom w:val="single" w:sz="8" w:space="0" w:color="auto"/>
                    <w:right w:val="single" w:sz="8" w:space="0" w:color="auto"/>
                  </w:tcBorders>
                  <w:shd w:val="clear" w:color="auto" w:fill="FFFFFF"/>
                  <w:hideMark/>
                </w:tcPr>
                <w:p w:rsidR="00B35476" w:rsidRPr="00970FE6" w:rsidRDefault="00490A21" w:rsidP="000863E6">
                  <w:pPr>
                    <w:spacing w:before="120" w:after="120" w:line="234" w:lineRule="atLeast"/>
                    <w:jc w:val="center"/>
                    <w:rPr>
                      <w:rFonts w:ascii="Times New Roman" w:hAnsi="Times New Roman" w:cs="Times New Roman"/>
                      <w:color w:val="000000" w:themeColor="text1"/>
                      <w:sz w:val="24"/>
                      <w:szCs w:val="24"/>
                      <w:lang w:val="en-US"/>
                    </w:rPr>
                  </w:pPr>
                  <w:r w:rsidRPr="00970FE6">
                    <w:rPr>
                      <w:rFonts w:ascii="Times New Roman" w:hAnsi="Times New Roman" w:cs="Times New Roman"/>
                      <w:color w:val="000000" w:themeColor="text1"/>
                      <w:sz w:val="24"/>
                      <w:szCs w:val="24"/>
                      <w:lang w:val="en-US"/>
                    </w:rPr>
                    <w:t>55</w:t>
                  </w:r>
                </w:p>
              </w:tc>
              <w:tc>
                <w:tcPr>
                  <w:tcW w:w="800" w:type="pct"/>
                  <w:tcBorders>
                    <w:top w:val="nil"/>
                    <w:left w:val="nil"/>
                    <w:bottom w:val="single" w:sz="8" w:space="0" w:color="auto"/>
                    <w:right w:val="single" w:sz="8" w:space="0" w:color="auto"/>
                  </w:tcBorders>
                  <w:shd w:val="clear" w:color="auto" w:fill="FFFFFF"/>
                  <w:hideMark/>
                </w:tcPr>
                <w:p w:rsidR="00B35476" w:rsidRPr="00970FE6" w:rsidRDefault="00490A21" w:rsidP="000863E6">
                  <w:pPr>
                    <w:spacing w:before="120" w:after="120" w:line="234" w:lineRule="atLeast"/>
                    <w:jc w:val="center"/>
                    <w:rPr>
                      <w:rFonts w:ascii="Times New Roman" w:hAnsi="Times New Roman" w:cs="Times New Roman"/>
                      <w:color w:val="000000" w:themeColor="text1"/>
                      <w:sz w:val="24"/>
                      <w:szCs w:val="24"/>
                      <w:lang w:val="en-US"/>
                    </w:rPr>
                  </w:pPr>
                  <w:r w:rsidRPr="00970FE6">
                    <w:rPr>
                      <w:rFonts w:ascii="Times New Roman" w:hAnsi="Times New Roman" w:cs="Times New Roman"/>
                      <w:color w:val="000000" w:themeColor="text1"/>
                      <w:sz w:val="24"/>
                      <w:szCs w:val="24"/>
                      <w:lang w:val="en-US"/>
                    </w:rPr>
                    <w:t>40</w:t>
                  </w:r>
                </w:p>
              </w:tc>
              <w:tc>
                <w:tcPr>
                  <w:tcW w:w="640" w:type="pct"/>
                  <w:tcBorders>
                    <w:top w:val="nil"/>
                    <w:left w:val="nil"/>
                    <w:bottom w:val="single" w:sz="8" w:space="0" w:color="auto"/>
                    <w:right w:val="single" w:sz="8" w:space="0" w:color="auto"/>
                  </w:tcBorders>
                  <w:shd w:val="clear" w:color="auto" w:fill="FFFFFF"/>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rPr>
                    <w:t>25</w:t>
                  </w:r>
                </w:p>
              </w:tc>
              <w:tc>
                <w:tcPr>
                  <w:tcW w:w="560" w:type="pct"/>
                  <w:tcBorders>
                    <w:top w:val="nil"/>
                    <w:left w:val="nil"/>
                    <w:bottom w:val="single" w:sz="8" w:space="0" w:color="auto"/>
                    <w:right w:val="single" w:sz="8" w:space="0" w:color="auto"/>
                  </w:tcBorders>
                  <w:shd w:val="clear" w:color="auto" w:fill="FFFFFF"/>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rPr>
                    <w:t>25</w:t>
                  </w:r>
                </w:p>
              </w:tc>
            </w:tr>
            <w:tr w:rsidR="00970FE6" w:rsidRPr="00970FE6" w:rsidTr="004D538A">
              <w:trPr>
                <w:trHeight w:val="423"/>
                <w:tblCellSpacing w:w="0" w:type="dxa"/>
              </w:trPr>
              <w:tc>
                <w:tcPr>
                  <w:tcW w:w="1593"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35476" w:rsidRPr="00970FE6" w:rsidRDefault="00B35476" w:rsidP="000863E6">
                  <w:pPr>
                    <w:spacing w:before="120" w:after="120" w:line="234" w:lineRule="atLeast"/>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rPr>
                    <w:t>Trên 50 năm</w:t>
                  </w:r>
                </w:p>
                <w:p w:rsidR="00B35476" w:rsidRPr="00970FE6" w:rsidRDefault="00B35476" w:rsidP="000863E6">
                  <w:pPr>
                    <w:spacing w:before="120" w:after="120" w:line="234" w:lineRule="atLeast"/>
                    <w:rPr>
                      <w:rFonts w:ascii="Times New Roman" w:hAnsi="Times New Roman" w:cs="Times New Roman"/>
                      <w:color w:val="000000" w:themeColor="text1"/>
                      <w:sz w:val="24"/>
                      <w:szCs w:val="24"/>
                    </w:rPr>
                  </w:pPr>
                </w:p>
              </w:tc>
              <w:tc>
                <w:tcPr>
                  <w:tcW w:w="687"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lang w:val="en-US"/>
                    </w:rPr>
                  </w:pPr>
                  <w:r w:rsidRPr="00970FE6">
                    <w:rPr>
                      <w:rFonts w:ascii="Times New Roman" w:hAnsi="Times New Roman" w:cs="Times New Roman"/>
                      <w:color w:val="000000" w:themeColor="text1"/>
                      <w:sz w:val="24"/>
                      <w:szCs w:val="24"/>
                    </w:rPr>
                    <w:t>3</w:t>
                  </w:r>
                  <w:r w:rsidR="004D538A" w:rsidRPr="00970FE6">
                    <w:rPr>
                      <w:rFonts w:ascii="Times New Roman" w:hAnsi="Times New Roman" w:cs="Times New Roman"/>
                      <w:color w:val="000000" w:themeColor="text1"/>
                      <w:sz w:val="24"/>
                      <w:szCs w:val="24"/>
                      <w:lang w:val="en-US"/>
                    </w:rPr>
                    <w:t>5</w:t>
                  </w:r>
                </w:p>
              </w:tc>
              <w:tc>
                <w:tcPr>
                  <w:tcW w:w="720" w:type="pct"/>
                  <w:tcBorders>
                    <w:top w:val="nil"/>
                    <w:left w:val="nil"/>
                    <w:bottom w:val="single" w:sz="8" w:space="0" w:color="auto"/>
                    <w:right w:val="single" w:sz="8" w:space="0" w:color="auto"/>
                  </w:tcBorders>
                  <w:shd w:val="clear" w:color="auto" w:fill="FFFFFF"/>
                  <w:hideMark/>
                </w:tcPr>
                <w:p w:rsidR="00B35476" w:rsidRPr="00970FE6" w:rsidRDefault="004D538A"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lang w:val="en-US"/>
                    </w:rPr>
                    <w:t>3</w:t>
                  </w:r>
                  <w:r w:rsidR="00B35476" w:rsidRPr="00970FE6">
                    <w:rPr>
                      <w:rFonts w:ascii="Times New Roman" w:hAnsi="Times New Roman" w:cs="Times New Roman"/>
                      <w:color w:val="000000" w:themeColor="text1"/>
                      <w:sz w:val="24"/>
                      <w:szCs w:val="24"/>
                    </w:rPr>
                    <w:t>5</w:t>
                  </w:r>
                </w:p>
              </w:tc>
              <w:tc>
                <w:tcPr>
                  <w:tcW w:w="800" w:type="pct"/>
                  <w:tcBorders>
                    <w:top w:val="nil"/>
                    <w:left w:val="nil"/>
                    <w:bottom w:val="single" w:sz="8" w:space="0" w:color="auto"/>
                    <w:right w:val="single" w:sz="8" w:space="0" w:color="auto"/>
                  </w:tcBorders>
                  <w:shd w:val="clear" w:color="auto" w:fill="FFFFFF"/>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lang w:val="en-US"/>
                    </w:rPr>
                  </w:pPr>
                  <w:r w:rsidRPr="00970FE6">
                    <w:rPr>
                      <w:rFonts w:ascii="Times New Roman" w:hAnsi="Times New Roman" w:cs="Times New Roman"/>
                      <w:color w:val="000000" w:themeColor="text1"/>
                      <w:sz w:val="24"/>
                      <w:szCs w:val="24"/>
                    </w:rPr>
                    <w:t>2</w:t>
                  </w:r>
                  <w:r w:rsidR="004D538A" w:rsidRPr="00970FE6">
                    <w:rPr>
                      <w:rFonts w:ascii="Times New Roman" w:hAnsi="Times New Roman" w:cs="Times New Roman"/>
                      <w:color w:val="000000" w:themeColor="text1"/>
                      <w:sz w:val="24"/>
                      <w:szCs w:val="24"/>
                      <w:lang w:val="en-US"/>
                    </w:rPr>
                    <w:t>0</w:t>
                  </w:r>
                </w:p>
              </w:tc>
              <w:tc>
                <w:tcPr>
                  <w:tcW w:w="640" w:type="pct"/>
                  <w:tcBorders>
                    <w:top w:val="nil"/>
                    <w:left w:val="nil"/>
                    <w:bottom w:val="single" w:sz="8" w:space="0" w:color="auto"/>
                    <w:right w:val="single" w:sz="8" w:space="0" w:color="auto"/>
                  </w:tcBorders>
                  <w:shd w:val="clear" w:color="auto" w:fill="FFFFFF"/>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rPr>
                    <w:t>20</w:t>
                  </w:r>
                </w:p>
              </w:tc>
              <w:tc>
                <w:tcPr>
                  <w:tcW w:w="560" w:type="pct"/>
                  <w:tcBorders>
                    <w:top w:val="nil"/>
                    <w:left w:val="nil"/>
                    <w:bottom w:val="single" w:sz="8" w:space="0" w:color="auto"/>
                    <w:right w:val="single" w:sz="8" w:space="0" w:color="auto"/>
                  </w:tcBorders>
                  <w:shd w:val="clear" w:color="auto" w:fill="FFFFFF"/>
                  <w:hideMark/>
                </w:tcPr>
                <w:p w:rsidR="00B35476" w:rsidRPr="00970FE6" w:rsidRDefault="00B35476" w:rsidP="000863E6">
                  <w:pPr>
                    <w:spacing w:before="120" w:after="120" w:line="234" w:lineRule="atLeast"/>
                    <w:jc w:val="center"/>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rPr>
                    <w:t>20</w:t>
                  </w:r>
                </w:p>
              </w:tc>
            </w:tr>
          </w:tbl>
          <w:p w:rsidR="00D35C0E" w:rsidRPr="00970FE6" w:rsidRDefault="00D35C0E" w:rsidP="00693199">
            <w:pPr>
              <w:autoSpaceDE w:val="0"/>
              <w:autoSpaceDN w:val="0"/>
              <w:adjustRightInd w:val="0"/>
              <w:spacing w:after="120"/>
              <w:ind w:left="73" w:right="99" w:firstLine="193"/>
              <w:jc w:val="both"/>
              <w:rPr>
                <w:rFonts w:ascii="Times New Roman" w:hAnsi="Times New Roman" w:cs="Times New Roman"/>
                <w:color w:val="000000" w:themeColor="text1"/>
                <w:sz w:val="24"/>
                <w:szCs w:val="24"/>
              </w:rPr>
            </w:pPr>
          </w:p>
        </w:tc>
        <w:tc>
          <w:tcPr>
            <w:tcW w:w="2128" w:type="pct"/>
            <w:shd w:val="clear" w:color="auto" w:fill="FFFFFF"/>
            <w:vAlign w:val="center"/>
          </w:tcPr>
          <w:p w:rsidR="002139C5" w:rsidRPr="00970FE6" w:rsidRDefault="002139C5" w:rsidP="0056755F">
            <w:pPr>
              <w:spacing w:after="120"/>
              <w:ind w:left="86" w:firstLine="180"/>
              <w:jc w:val="both"/>
              <w:rPr>
                <w:rFonts w:ascii="Times New Roman" w:hAnsi="Times New Roman" w:cs="Times New Roman"/>
                <w:bCs/>
                <w:color w:val="000000" w:themeColor="text1"/>
                <w:sz w:val="24"/>
                <w:szCs w:val="24"/>
              </w:rPr>
            </w:pPr>
            <w:r w:rsidRPr="00970FE6">
              <w:rPr>
                <w:rFonts w:ascii="Times New Roman" w:hAnsi="Times New Roman" w:cs="Times New Roman"/>
                <w:bCs/>
                <w:color w:val="000000" w:themeColor="text1"/>
                <w:sz w:val="24"/>
                <w:szCs w:val="24"/>
                <w:lang w:val="en-US"/>
              </w:rPr>
              <w:lastRenderedPageBreak/>
              <w:t xml:space="preserve"> </w:t>
            </w:r>
            <w:r w:rsidRPr="00970FE6">
              <w:rPr>
                <w:rFonts w:ascii="Times New Roman" w:hAnsi="Times New Roman" w:cs="Times New Roman"/>
                <w:bCs/>
                <w:color w:val="000000" w:themeColor="text1"/>
                <w:sz w:val="24"/>
                <w:szCs w:val="24"/>
              </w:rPr>
              <w:t xml:space="preserve">Căn cứ Thông tư số 06/2021/TT-BXD ngày 30 tháng 6 năm 2021 của Bộ trưởng Bộ Xây dựng </w:t>
            </w:r>
            <w:bookmarkStart w:id="3" w:name="loai_1_name"/>
            <w:r w:rsidRPr="00970FE6">
              <w:rPr>
                <w:rFonts w:ascii="Times New Roman" w:hAnsi="Times New Roman" w:cs="Times New Roman"/>
                <w:bCs/>
                <w:color w:val="000000" w:themeColor="text1"/>
                <w:sz w:val="24"/>
                <w:szCs w:val="24"/>
              </w:rPr>
              <w:t>quy định về phân cấp công trình xây dựng và hướng dẫn áp dụng trong quản lý hoạt động đầu tư xây dựng</w:t>
            </w:r>
            <w:bookmarkEnd w:id="3"/>
            <w:r w:rsidRPr="00970FE6">
              <w:rPr>
                <w:rFonts w:ascii="Times New Roman" w:hAnsi="Times New Roman" w:cs="Times New Roman"/>
                <w:bCs/>
                <w:color w:val="000000" w:themeColor="text1"/>
                <w:sz w:val="24"/>
                <w:szCs w:val="24"/>
              </w:rPr>
              <w:t>. Theo đó, tại Phụ lục II, Bộ Xây dựng quy định phân cấp công trình xây dựng theo quy mô kết cấu.</w:t>
            </w:r>
          </w:p>
          <w:p w:rsidR="002139C5" w:rsidRPr="00970FE6" w:rsidRDefault="002139C5" w:rsidP="0056755F">
            <w:pPr>
              <w:spacing w:after="120"/>
              <w:ind w:left="86" w:firstLine="180"/>
              <w:jc w:val="both"/>
              <w:rPr>
                <w:rFonts w:ascii="Times New Roman" w:hAnsi="Times New Roman" w:cs="Times New Roman"/>
                <w:bCs/>
                <w:color w:val="000000" w:themeColor="text1"/>
                <w:sz w:val="24"/>
                <w:szCs w:val="24"/>
              </w:rPr>
            </w:pPr>
            <w:r w:rsidRPr="00970FE6">
              <w:rPr>
                <w:rFonts w:ascii="Times New Roman" w:hAnsi="Times New Roman" w:cs="Times New Roman"/>
                <w:bCs/>
                <w:color w:val="000000" w:themeColor="text1"/>
                <w:sz w:val="24"/>
                <w:szCs w:val="24"/>
                <w:lang w:val="en-US"/>
              </w:rPr>
              <w:t xml:space="preserve"> </w:t>
            </w:r>
            <w:r w:rsidRPr="00970FE6">
              <w:rPr>
                <w:rFonts w:ascii="Times New Roman" w:hAnsi="Times New Roman" w:cs="Times New Roman"/>
                <w:bCs/>
                <w:color w:val="000000" w:themeColor="text1"/>
                <w:sz w:val="24"/>
                <w:szCs w:val="24"/>
              </w:rPr>
              <w:t>Căn cứ Thông tư số 02/2025/TT-BXD ngày 31 tháng 3 năm 2025 của Bộ Xây dựng sửa đổi, bổ sung một số điều của Thông tư số </w:t>
            </w:r>
            <w:hyperlink r:id="rId8" w:tgtFrame="_blank" w:tooltip="Thông tư 06/2021/TT-BXD" w:history="1">
              <w:r w:rsidRPr="00970FE6">
                <w:rPr>
                  <w:rStyle w:val="Hyperlink"/>
                  <w:rFonts w:ascii="Times New Roman" w:hAnsi="Times New Roman" w:cs="Times New Roman"/>
                  <w:bCs/>
                  <w:color w:val="000000" w:themeColor="text1"/>
                  <w:sz w:val="24"/>
                  <w:szCs w:val="24"/>
                </w:rPr>
                <w:t>06/2021/TT-BXD</w:t>
              </w:r>
            </w:hyperlink>
            <w:r w:rsidRPr="00970FE6">
              <w:rPr>
                <w:rFonts w:ascii="Times New Roman" w:hAnsi="Times New Roman" w:cs="Times New Roman"/>
                <w:bCs/>
                <w:color w:val="000000" w:themeColor="text1"/>
                <w:sz w:val="24"/>
                <w:szCs w:val="24"/>
              </w:rPr>
              <w:t> ngày 30 tháng 6 năm 2021 của Bộ trưởng Bộ Xây dựng quy định về phân cấp công trình xây dựng và hướng dẫn áp dụng trong quản lý hoạt động đầu tư xây dựng.</w:t>
            </w:r>
          </w:p>
          <w:p w:rsidR="002139C5" w:rsidRPr="00970FE6" w:rsidRDefault="002139C5" w:rsidP="0056755F">
            <w:pPr>
              <w:spacing w:before="120" w:after="120"/>
              <w:ind w:left="86" w:firstLine="180"/>
              <w:jc w:val="both"/>
              <w:rPr>
                <w:rFonts w:ascii="Times New Roman" w:hAnsi="Times New Roman" w:cs="Times New Roman"/>
                <w:color w:val="000000" w:themeColor="text1"/>
                <w:sz w:val="24"/>
                <w:szCs w:val="24"/>
                <w:lang w:val="en-US" w:eastAsia="vi-VN"/>
              </w:rPr>
            </w:pPr>
            <w:r w:rsidRPr="00970FE6">
              <w:rPr>
                <w:rFonts w:ascii="Times New Roman" w:hAnsi="Times New Roman" w:cs="Times New Roman"/>
                <w:bCs/>
                <w:color w:val="000000" w:themeColor="text1"/>
                <w:sz w:val="24"/>
                <w:szCs w:val="24"/>
                <w:lang w:val="en-US"/>
              </w:rPr>
              <w:t xml:space="preserve"> </w:t>
            </w:r>
            <w:r w:rsidRPr="00970FE6">
              <w:rPr>
                <w:rFonts w:ascii="Times New Roman" w:hAnsi="Times New Roman" w:cs="Times New Roman"/>
                <w:bCs/>
                <w:color w:val="000000" w:themeColor="text1"/>
                <w:sz w:val="24"/>
                <w:szCs w:val="24"/>
              </w:rPr>
              <w:t xml:space="preserve">Căn cứ Thông tư số 141/2025/TT-BTC ngày 31 tháng 12 năm 2025 của Bộ Tài chính </w:t>
            </w:r>
            <w:r w:rsidRPr="00970FE6">
              <w:rPr>
                <w:rFonts w:ascii="Times New Roman" w:hAnsi="Times New Roman" w:cs="Times New Roman"/>
                <w:color w:val="000000" w:themeColor="text1"/>
                <w:sz w:val="24"/>
                <w:szCs w:val="24"/>
              </w:rPr>
              <w:t xml:space="preserve">hướng dẫn chế độ quản lý, tính hao mòn, khấu hao tài sản cố định tại cơ quan, tổ chức, đơn vị và tài sản cố định do Nhà nước giao cho doanh nghiệp quản lý không tính thành phần vốn nhà nước tại doanh nghiệp. Tại Phụ lục 1 ban hành kèm theo </w:t>
            </w:r>
            <w:r w:rsidRPr="00970FE6">
              <w:rPr>
                <w:rFonts w:ascii="Times New Roman" w:hAnsi="Times New Roman" w:cs="Times New Roman"/>
                <w:bCs/>
                <w:color w:val="000000" w:themeColor="text1"/>
                <w:sz w:val="24"/>
                <w:szCs w:val="24"/>
              </w:rPr>
              <w:t xml:space="preserve">Thông tư số 141/2025/TT-BTC ngày 31 tháng 12 năm 2025 của Bộ Tài chính, quy định </w:t>
            </w:r>
            <w:bookmarkStart w:id="4" w:name="chuong_pl_1_name"/>
            <w:r w:rsidRPr="00970FE6">
              <w:rPr>
                <w:rFonts w:ascii="Times New Roman" w:hAnsi="Times New Roman" w:cs="Times New Roman"/>
                <w:bCs/>
                <w:color w:val="000000" w:themeColor="text1"/>
                <w:sz w:val="24"/>
                <w:szCs w:val="24"/>
              </w:rPr>
              <w:t>thời gian sử dụng để tính hao mòn và tỷ lệ hao mòn tài sản cố định hữu hình</w:t>
            </w:r>
            <w:bookmarkEnd w:id="4"/>
            <w:r w:rsidRPr="00970FE6">
              <w:rPr>
                <w:rFonts w:ascii="Times New Roman" w:hAnsi="Times New Roman" w:cs="Times New Roman"/>
                <w:bCs/>
                <w:color w:val="000000" w:themeColor="text1"/>
                <w:sz w:val="24"/>
                <w:szCs w:val="24"/>
                <w:lang w:val="en-US"/>
              </w:rPr>
              <w:t>.</w:t>
            </w:r>
          </w:p>
          <w:p w:rsidR="00917415" w:rsidRPr="00970FE6" w:rsidRDefault="00C72DFC" w:rsidP="0056755F">
            <w:pPr>
              <w:spacing w:before="120" w:after="120"/>
              <w:ind w:left="86" w:firstLine="180"/>
              <w:jc w:val="both"/>
              <w:rPr>
                <w:rFonts w:ascii="Times New Roman" w:hAnsi="Times New Roman" w:cs="Times New Roman"/>
                <w:i/>
                <w:color w:val="000000" w:themeColor="text1"/>
                <w:sz w:val="24"/>
                <w:szCs w:val="24"/>
              </w:rPr>
            </w:pPr>
            <w:r w:rsidRPr="00970FE6">
              <w:rPr>
                <w:rFonts w:ascii="Times New Roman" w:hAnsi="Times New Roman" w:cs="Times New Roman"/>
                <w:color w:val="000000" w:themeColor="text1"/>
                <w:sz w:val="24"/>
                <w:szCs w:val="24"/>
                <w:lang w:val="en-US" w:eastAsia="vi-VN"/>
              </w:rPr>
              <w:t xml:space="preserve"> </w:t>
            </w:r>
            <w:r w:rsidR="00917415" w:rsidRPr="00970FE6">
              <w:rPr>
                <w:rFonts w:ascii="Times New Roman" w:hAnsi="Times New Roman" w:cs="Times New Roman"/>
                <w:color w:val="000000" w:themeColor="text1"/>
                <w:sz w:val="24"/>
                <w:szCs w:val="24"/>
                <w:lang w:eastAsia="vi-VN"/>
              </w:rPr>
              <w:t>Căn cứ</w:t>
            </w:r>
            <w:r w:rsidR="00917415" w:rsidRPr="00970FE6">
              <w:rPr>
                <w:rFonts w:ascii="Times New Roman" w:hAnsi="Times New Roman" w:cs="Times New Roman"/>
                <w:i/>
                <w:color w:val="000000" w:themeColor="text1"/>
                <w:sz w:val="24"/>
                <w:szCs w:val="24"/>
                <w:lang w:eastAsia="vi-VN"/>
              </w:rPr>
              <w:t xml:space="preserve"> </w:t>
            </w:r>
            <w:r w:rsidR="00917415" w:rsidRPr="00970FE6">
              <w:rPr>
                <w:rFonts w:ascii="Times New Roman" w:hAnsi="Times New Roman" w:cs="Times New Roman"/>
                <w:color w:val="000000" w:themeColor="text1"/>
                <w:sz w:val="24"/>
                <w:szCs w:val="24"/>
                <w:lang w:val="nl-NL"/>
              </w:rPr>
              <w:t xml:space="preserve">điểm b </w:t>
            </w:r>
            <w:r w:rsidR="00F03BAF" w:rsidRPr="00970FE6">
              <w:rPr>
                <w:rFonts w:ascii="Times New Roman" w:hAnsi="Times New Roman" w:cs="Times New Roman"/>
                <w:color w:val="000000" w:themeColor="text1"/>
                <w:sz w:val="24"/>
                <w:szCs w:val="24"/>
                <w:lang w:val="nl-NL"/>
              </w:rPr>
              <w:t xml:space="preserve">Khoản </w:t>
            </w:r>
            <w:r w:rsidR="00917415" w:rsidRPr="00970FE6">
              <w:rPr>
                <w:rFonts w:ascii="Times New Roman" w:hAnsi="Times New Roman" w:cs="Times New Roman"/>
                <w:color w:val="000000" w:themeColor="text1"/>
                <w:sz w:val="24"/>
                <w:szCs w:val="24"/>
                <w:lang w:val="nl-NL"/>
              </w:rPr>
              <w:t>1 Điều 3 Thông tư số 13/2022/TT-BTC</w:t>
            </w:r>
            <w:r w:rsidR="00917415" w:rsidRPr="00970FE6">
              <w:rPr>
                <w:rFonts w:ascii="Times New Roman" w:hAnsi="Times New Roman" w:cs="Times New Roman"/>
                <w:i/>
                <w:color w:val="000000" w:themeColor="text1"/>
                <w:sz w:val="24"/>
                <w:szCs w:val="24"/>
                <w:lang w:eastAsia="vi-VN"/>
              </w:rPr>
              <w:t xml:space="preserve"> n</w:t>
            </w:r>
            <w:r w:rsidR="00917415" w:rsidRPr="00970FE6">
              <w:rPr>
                <w:rFonts w:ascii="Times New Roman" w:hAnsi="Times New Roman" w:cs="Times New Roman"/>
                <w:color w:val="000000" w:themeColor="text1"/>
                <w:sz w:val="24"/>
                <w:szCs w:val="24"/>
              </w:rPr>
              <w:t xml:space="preserve">gày 28/02/2022 của Bộ Tài chính ban hành quy định chi tiết một số điều của Nghị định số 10/2022/NĐ-CP ngày </w:t>
            </w:r>
            <w:r w:rsidR="00917415" w:rsidRPr="00970FE6">
              <w:rPr>
                <w:rFonts w:ascii="Times New Roman" w:hAnsi="Times New Roman" w:cs="Times New Roman"/>
                <w:color w:val="000000" w:themeColor="text1"/>
                <w:sz w:val="24"/>
                <w:szCs w:val="24"/>
              </w:rPr>
              <w:lastRenderedPageBreak/>
              <w:t>15/01/2022 của Chính phủ quy định về lệ phí trước bạ</w:t>
            </w:r>
            <w:r w:rsidR="00917415" w:rsidRPr="00970FE6">
              <w:rPr>
                <w:rStyle w:val="grame"/>
                <w:rFonts w:ascii="Times New Roman" w:hAnsi="Times New Roman" w:cs="Times New Roman"/>
                <w:color w:val="000000" w:themeColor="text1"/>
                <w:sz w:val="24"/>
                <w:szCs w:val="24"/>
              </w:rPr>
              <w:t xml:space="preserve"> quy định</w:t>
            </w:r>
            <w:r w:rsidR="00917415" w:rsidRPr="00970FE6">
              <w:rPr>
                <w:rFonts w:ascii="Times New Roman" w:hAnsi="Times New Roman" w:cs="Times New Roman"/>
                <w:color w:val="000000" w:themeColor="text1"/>
                <w:sz w:val="24"/>
                <w:szCs w:val="24"/>
                <w:lang w:val="nl-NL"/>
              </w:rPr>
              <w:t xml:space="preserve">: </w:t>
            </w:r>
            <w:r w:rsidR="00917415" w:rsidRPr="00970FE6">
              <w:rPr>
                <w:rFonts w:ascii="Times New Roman" w:hAnsi="Times New Roman" w:cs="Times New Roman"/>
                <w:b/>
                <w:i/>
                <w:color w:val="000000" w:themeColor="text1"/>
                <w:sz w:val="24"/>
                <w:szCs w:val="24"/>
              </w:rPr>
              <w:t>“Điều 3. Giá tính lệ phí trước bạ</w:t>
            </w:r>
          </w:p>
          <w:p w:rsidR="00917415" w:rsidRPr="00970FE6" w:rsidRDefault="00C72DFC" w:rsidP="0056755F">
            <w:pPr>
              <w:pStyle w:val="NormalWeb"/>
              <w:shd w:val="clear" w:color="auto" w:fill="FFFFFF"/>
              <w:spacing w:before="120" w:beforeAutospacing="0" w:after="120" w:afterAutospacing="0" w:line="234" w:lineRule="atLeast"/>
              <w:ind w:left="86" w:firstLine="180"/>
              <w:jc w:val="both"/>
              <w:rPr>
                <w:i/>
                <w:color w:val="000000" w:themeColor="text1"/>
              </w:rPr>
            </w:pPr>
            <w:r w:rsidRPr="00970FE6">
              <w:rPr>
                <w:i/>
                <w:color w:val="000000" w:themeColor="text1"/>
              </w:rPr>
              <w:t xml:space="preserve"> </w:t>
            </w:r>
            <w:r w:rsidR="00917415" w:rsidRPr="00970FE6">
              <w:rPr>
                <w:i/>
                <w:color w:val="000000" w:themeColor="text1"/>
              </w:rPr>
              <w:t>Giá tính lệ phí trước bạ thực hiện theo Điều 7 Nghị định số 10/2022/NĐ-CP. Giá tính lệ phí trước bạ đối với một số tài sản được quy định chi tiết như sau:</w:t>
            </w:r>
          </w:p>
          <w:p w:rsidR="00917415" w:rsidRPr="00970FE6" w:rsidRDefault="00917415" w:rsidP="0056755F">
            <w:pPr>
              <w:pStyle w:val="NormalWeb"/>
              <w:shd w:val="clear" w:color="auto" w:fill="FFFFFF"/>
              <w:spacing w:before="120" w:beforeAutospacing="0" w:after="120" w:afterAutospacing="0" w:line="234" w:lineRule="atLeast"/>
              <w:ind w:left="86" w:firstLine="180"/>
              <w:jc w:val="both"/>
              <w:rPr>
                <w:i/>
                <w:color w:val="000000" w:themeColor="text1"/>
              </w:rPr>
            </w:pPr>
            <w:r w:rsidRPr="00970FE6">
              <w:rPr>
                <w:i/>
                <w:color w:val="000000" w:themeColor="text1"/>
              </w:rPr>
              <w:t>1. Giá tính lệ phí trước bạ đối với nhà, đất quy định khoản 1 Điều 7 Nghị định số 10/2022/NĐ-CP:</w:t>
            </w:r>
          </w:p>
          <w:p w:rsidR="00917415" w:rsidRPr="00970FE6" w:rsidRDefault="00917415" w:rsidP="0056755F">
            <w:pPr>
              <w:pStyle w:val="NormalWeb"/>
              <w:shd w:val="clear" w:color="auto" w:fill="FFFFFF"/>
              <w:spacing w:before="120" w:beforeAutospacing="0" w:after="120" w:afterAutospacing="0" w:line="234" w:lineRule="atLeast"/>
              <w:ind w:left="86" w:firstLine="180"/>
              <w:jc w:val="both"/>
              <w:rPr>
                <w:i/>
                <w:color w:val="000000" w:themeColor="text1"/>
              </w:rPr>
            </w:pPr>
            <w:r w:rsidRPr="00970FE6">
              <w:rPr>
                <w:i/>
                <w:color w:val="000000" w:themeColor="text1"/>
              </w:rPr>
              <w:t>b) Giá tính lệ phí trước bạ đối với nhà</w:t>
            </w:r>
          </w:p>
          <w:p w:rsidR="00917415" w:rsidRPr="00970FE6" w:rsidRDefault="00917415" w:rsidP="0056755F">
            <w:pPr>
              <w:pStyle w:val="NormalWeb"/>
              <w:shd w:val="clear" w:color="auto" w:fill="FFFFFF"/>
              <w:spacing w:before="120" w:beforeAutospacing="0" w:after="120" w:afterAutospacing="0" w:line="234" w:lineRule="atLeast"/>
              <w:ind w:left="86" w:firstLine="180"/>
              <w:jc w:val="both"/>
              <w:rPr>
                <w:i/>
                <w:color w:val="000000" w:themeColor="text1"/>
              </w:rPr>
            </w:pPr>
            <w:r w:rsidRPr="00970FE6">
              <w:rPr>
                <w:i/>
                <w:color w:val="000000" w:themeColor="text1"/>
              </w:rPr>
              <w:t>- Giá trị nhà tính lệ phí trước bạ được xác định như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108"/>
              <w:gridCol w:w="428"/>
              <w:gridCol w:w="1101"/>
              <w:gridCol w:w="373"/>
              <w:gridCol w:w="1177"/>
              <w:gridCol w:w="373"/>
              <w:gridCol w:w="1099"/>
            </w:tblGrid>
            <w:tr w:rsidR="00970FE6" w:rsidRPr="00970FE6" w:rsidTr="000863E6">
              <w:tc>
                <w:tcPr>
                  <w:tcW w:w="1085"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917415" w:rsidRPr="00970FE6" w:rsidRDefault="00917415" w:rsidP="0056755F">
                  <w:pPr>
                    <w:spacing w:before="120" w:after="120"/>
                    <w:ind w:left="86" w:firstLine="180"/>
                    <w:jc w:val="center"/>
                    <w:rPr>
                      <w:rFonts w:ascii="Times New Roman" w:hAnsi="Times New Roman" w:cs="Times New Roman"/>
                      <w:i/>
                      <w:iCs/>
                      <w:color w:val="000000" w:themeColor="text1"/>
                      <w:sz w:val="24"/>
                      <w:szCs w:val="24"/>
                    </w:rPr>
                  </w:pPr>
                  <w:r w:rsidRPr="00970FE6">
                    <w:rPr>
                      <w:rFonts w:ascii="Times New Roman" w:hAnsi="Times New Roman" w:cs="Times New Roman"/>
                      <w:i/>
                      <w:iCs/>
                      <w:color w:val="000000" w:themeColor="text1"/>
                      <w:sz w:val="24"/>
                      <w:szCs w:val="24"/>
                    </w:rPr>
                    <w:t>Giá trị nhà tính lệ phí trước bạ (đồng)</w:t>
                  </w:r>
                </w:p>
              </w:tc>
              <w:tc>
                <w:tcPr>
                  <w:tcW w:w="328"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917415" w:rsidRPr="00970FE6" w:rsidRDefault="00917415" w:rsidP="0056755F">
                  <w:pPr>
                    <w:spacing w:before="120" w:after="120"/>
                    <w:ind w:left="86" w:firstLine="180"/>
                    <w:jc w:val="center"/>
                    <w:rPr>
                      <w:rFonts w:ascii="Times New Roman" w:hAnsi="Times New Roman" w:cs="Times New Roman"/>
                      <w:i/>
                      <w:iCs/>
                      <w:color w:val="000000" w:themeColor="text1"/>
                      <w:sz w:val="24"/>
                      <w:szCs w:val="24"/>
                    </w:rPr>
                  </w:pPr>
                  <w:r w:rsidRPr="00970FE6">
                    <w:rPr>
                      <w:rFonts w:ascii="Times New Roman" w:hAnsi="Times New Roman" w:cs="Times New Roman"/>
                      <w:i/>
                      <w:iCs/>
                      <w:color w:val="000000" w:themeColor="text1"/>
                      <w:sz w:val="24"/>
                      <w:szCs w:val="24"/>
                    </w:rPr>
                    <w:t>=</w:t>
                  </w:r>
                </w:p>
              </w:tc>
              <w:tc>
                <w:tcPr>
                  <w:tcW w:w="1079"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917415" w:rsidRPr="00970FE6" w:rsidRDefault="00917415" w:rsidP="0056755F">
                  <w:pPr>
                    <w:spacing w:before="120" w:after="120"/>
                    <w:ind w:left="86" w:firstLine="180"/>
                    <w:jc w:val="center"/>
                    <w:rPr>
                      <w:rFonts w:ascii="Times New Roman" w:hAnsi="Times New Roman" w:cs="Times New Roman"/>
                      <w:i/>
                      <w:iCs/>
                      <w:color w:val="000000" w:themeColor="text1"/>
                      <w:sz w:val="24"/>
                      <w:szCs w:val="24"/>
                    </w:rPr>
                  </w:pPr>
                  <w:r w:rsidRPr="00970FE6">
                    <w:rPr>
                      <w:rFonts w:ascii="Times New Roman" w:hAnsi="Times New Roman" w:cs="Times New Roman"/>
                      <w:i/>
                      <w:iCs/>
                      <w:color w:val="000000" w:themeColor="text1"/>
                      <w:sz w:val="24"/>
                      <w:szCs w:val="24"/>
                    </w:rPr>
                    <w:t>Diện tích nhà chịu lệ phí trước bạ (m</w:t>
                  </w:r>
                  <w:r w:rsidRPr="00970FE6">
                    <w:rPr>
                      <w:rFonts w:ascii="Times New Roman" w:hAnsi="Times New Roman" w:cs="Times New Roman"/>
                      <w:i/>
                      <w:iCs/>
                      <w:color w:val="000000" w:themeColor="text1"/>
                      <w:sz w:val="24"/>
                      <w:szCs w:val="24"/>
                      <w:vertAlign w:val="superscript"/>
                    </w:rPr>
                    <w:t>2</w:t>
                  </w:r>
                  <w:r w:rsidRPr="00970FE6">
                    <w:rPr>
                      <w:rFonts w:ascii="Times New Roman" w:hAnsi="Times New Roman" w:cs="Times New Roman"/>
                      <w:i/>
                      <w:iCs/>
                      <w:color w:val="000000" w:themeColor="text1"/>
                      <w:sz w:val="24"/>
                      <w:szCs w:val="24"/>
                    </w:rPr>
                    <w:t>)</w:t>
                  </w:r>
                </w:p>
              </w:tc>
              <w:tc>
                <w:tcPr>
                  <w:tcW w:w="176"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917415" w:rsidRPr="00970FE6" w:rsidRDefault="00917415" w:rsidP="0056755F">
                  <w:pPr>
                    <w:spacing w:before="120" w:after="120"/>
                    <w:ind w:left="86" w:firstLine="180"/>
                    <w:jc w:val="center"/>
                    <w:rPr>
                      <w:rFonts w:ascii="Times New Roman" w:hAnsi="Times New Roman" w:cs="Times New Roman"/>
                      <w:i/>
                      <w:iCs/>
                      <w:color w:val="000000" w:themeColor="text1"/>
                      <w:sz w:val="24"/>
                      <w:szCs w:val="24"/>
                    </w:rPr>
                  </w:pPr>
                  <w:r w:rsidRPr="00970FE6">
                    <w:rPr>
                      <w:rFonts w:ascii="Times New Roman" w:hAnsi="Times New Roman" w:cs="Times New Roman"/>
                      <w:i/>
                      <w:iCs/>
                      <w:color w:val="000000" w:themeColor="text1"/>
                      <w:sz w:val="24"/>
                      <w:szCs w:val="24"/>
                    </w:rPr>
                    <w:t>x</w:t>
                  </w:r>
                </w:p>
              </w:tc>
              <w:tc>
                <w:tcPr>
                  <w:tcW w:w="1146"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917415" w:rsidRPr="00970FE6" w:rsidRDefault="00917415" w:rsidP="0056755F">
                  <w:pPr>
                    <w:spacing w:before="120" w:after="120"/>
                    <w:ind w:left="86" w:firstLine="180"/>
                    <w:jc w:val="center"/>
                    <w:rPr>
                      <w:rFonts w:ascii="Times New Roman" w:hAnsi="Times New Roman" w:cs="Times New Roman"/>
                      <w:i/>
                      <w:iCs/>
                      <w:color w:val="000000" w:themeColor="text1"/>
                      <w:sz w:val="24"/>
                      <w:szCs w:val="24"/>
                    </w:rPr>
                  </w:pPr>
                  <w:r w:rsidRPr="00970FE6">
                    <w:rPr>
                      <w:rFonts w:ascii="Times New Roman" w:hAnsi="Times New Roman" w:cs="Times New Roman"/>
                      <w:i/>
                      <w:iCs/>
                      <w:color w:val="000000" w:themeColor="text1"/>
                      <w:sz w:val="24"/>
                      <w:szCs w:val="24"/>
                    </w:rPr>
                    <w:t>Giá 01 (một) mét vuông nhà (đồng/m</w:t>
                  </w:r>
                  <w:r w:rsidRPr="00970FE6">
                    <w:rPr>
                      <w:rFonts w:ascii="Times New Roman" w:hAnsi="Times New Roman" w:cs="Times New Roman"/>
                      <w:i/>
                      <w:iCs/>
                      <w:color w:val="000000" w:themeColor="text1"/>
                      <w:sz w:val="24"/>
                      <w:szCs w:val="24"/>
                      <w:vertAlign w:val="superscript"/>
                    </w:rPr>
                    <w:t>2</w:t>
                  </w:r>
                  <w:r w:rsidRPr="00970FE6">
                    <w:rPr>
                      <w:rFonts w:ascii="Times New Roman" w:hAnsi="Times New Roman" w:cs="Times New Roman"/>
                      <w:i/>
                      <w:iCs/>
                      <w:color w:val="000000" w:themeColor="text1"/>
                      <w:sz w:val="24"/>
                      <w:szCs w:val="24"/>
                    </w:rPr>
                    <w:t>)</w:t>
                  </w:r>
                </w:p>
              </w:tc>
              <w:tc>
                <w:tcPr>
                  <w:tcW w:w="110"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917415" w:rsidRPr="00970FE6" w:rsidRDefault="00917415" w:rsidP="0056755F">
                  <w:pPr>
                    <w:spacing w:before="120" w:after="120"/>
                    <w:ind w:left="86" w:firstLine="180"/>
                    <w:jc w:val="center"/>
                    <w:rPr>
                      <w:rFonts w:ascii="Times New Roman" w:hAnsi="Times New Roman" w:cs="Times New Roman"/>
                      <w:i/>
                      <w:iCs/>
                      <w:color w:val="000000" w:themeColor="text1"/>
                      <w:sz w:val="24"/>
                      <w:szCs w:val="24"/>
                    </w:rPr>
                  </w:pPr>
                  <w:r w:rsidRPr="00970FE6">
                    <w:rPr>
                      <w:rFonts w:ascii="Times New Roman" w:hAnsi="Times New Roman" w:cs="Times New Roman"/>
                      <w:i/>
                      <w:iCs/>
                      <w:color w:val="000000" w:themeColor="text1"/>
                      <w:sz w:val="24"/>
                      <w:szCs w:val="24"/>
                    </w:rPr>
                    <w:t>x</w:t>
                  </w:r>
                </w:p>
              </w:tc>
              <w:tc>
                <w:tcPr>
                  <w:tcW w:w="1076"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917415" w:rsidRPr="00970FE6" w:rsidRDefault="00917415" w:rsidP="0056755F">
                  <w:pPr>
                    <w:spacing w:before="120" w:after="120"/>
                    <w:ind w:left="86" w:firstLine="180"/>
                    <w:jc w:val="center"/>
                    <w:rPr>
                      <w:rFonts w:ascii="Times New Roman" w:hAnsi="Times New Roman" w:cs="Times New Roman"/>
                      <w:i/>
                      <w:iCs/>
                      <w:color w:val="000000" w:themeColor="text1"/>
                      <w:sz w:val="24"/>
                      <w:szCs w:val="24"/>
                    </w:rPr>
                  </w:pPr>
                  <w:r w:rsidRPr="00970FE6">
                    <w:rPr>
                      <w:rFonts w:ascii="Times New Roman" w:hAnsi="Times New Roman" w:cs="Times New Roman"/>
                      <w:i/>
                      <w:iCs/>
                      <w:color w:val="000000" w:themeColor="text1"/>
                      <w:sz w:val="24"/>
                      <w:szCs w:val="24"/>
                    </w:rPr>
                    <w:t>Tỷ lệ (%) chất lượng còn lại của nhà chịu lệ phí trước bạ</w:t>
                  </w:r>
                </w:p>
              </w:tc>
            </w:tr>
          </w:tbl>
          <w:p w:rsidR="00917415" w:rsidRPr="00970FE6" w:rsidRDefault="0056755F" w:rsidP="0056755F">
            <w:pPr>
              <w:spacing w:before="120" w:after="120"/>
              <w:ind w:left="86" w:firstLine="180"/>
              <w:jc w:val="both"/>
              <w:rPr>
                <w:rFonts w:ascii="Times New Roman" w:hAnsi="Times New Roman" w:cs="Times New Roman"/>
                <w:i/>
                <w:color w:val="000000" w:themeColor="text1"/>
                <w:sz w:val="24"/>
                <w:szCs w:val="24"/>
                <w:lang w:eastAsia="vi-VN"/>
              </w:rPr>
            </w:pPr>
            <w:r w:rsidRPr="00970FE6">
              <w:rPr>
                <w:rFonts w:ascii="Times New Roman" w:hAnsi="Times New Roman" w:cs="Times New Roman"/>
                <w:i/>
                <w:color w:val="000000" w:themeColor="text1"/>
                <w:sz w:val="24"/>
                <w:szCs w:val="24"/>
                <w:lang w:val="en-US" w:eastAsia="vi-VN"/>
              </w:rPr>
              <w:t xml:space="preserve"> </w:t>
            </w:r>
            <w:r w:rsidR="00917415" w:rsidRPr="00970FE6">
              <w:rPr>
                <w:rFonts w:ascii="Times New Roman" w:hAnsi="Times New Roman" w:cs="Times New Roman"/>
                <w:i/>
                <w:color w:val="000000" w:themeColor="text1"/>
                <w:sz w:val="24"/>
                <w:szCs w:val="24"/>
                <w:lang w:eastAsia="vi-VN"/>
              </w:rPr>
              <w:t>Trong đó:</w:t>
            </w:r>
          </w:p>
          <w:p w:rsidR="00917415" w:rsidRPr="00970FE6" w:rsidRDefault="00525C33" w:rsidP="0056755F">
            <w:pPr>
              <w:spacing w:before="120" w:after="120"/>
              <w:ind w:left="86" w:firstLine="180"/>
              <w:jc w:val="both"/>
              <w:rPr>
                <w:rFonts w:ascii="Times New Roman" w:hAnsi="Times New Roman" w:cs="Times New Roman"/>
                <w:i/>
                <w:color w:val="000000" w:themeColor="text1"/>
                <w:sz w:val="24"/>
                <w:szCs w:val="24"/>
                <w:lang w:eastAsia="vi-VN"/>
              </w:rPr>
            </w:pPr>
            <w:r w:rsidRPr="00970FE6">
              <w:rPr>
                <w:rFonts w:ascii="Times New Roman" w:hAnsi="Times New Roman" w:cs="Times New Roman"/>
                <w:i/>
                <w:color w:val="000000" w:themeColor="text1"/>
                <w:sz w:val="24"/>
                <w:szCs w:val="24"/>
                <w:lang w:val="en-US" w:eastAsia="vi-VN"/>
              </w:rPr>
              <w:t xml:space="preserve"> </w:t>
            </w:r>
            <w:r w:rsidR="00917415" w:rsidRPr="00970FE6">
              <w:rPr>
                <w:rFonts w:ascii="Times New Roman" w:hAnsi="Times New Roman" w:cs="Times New Roman"/>
                <w:i/>
                <w:color w:val="000000" w:themeColor="text1"/>
                <w:sz w:val="24"/>
                <w:szCs w:val="24"/>
                <w:lang w:eastAsia="vi-VN"/>
              </w:rPr>
              <w:t>+ Diện tích nhà chịu lệ phí trước bạ là toàn bộ diện tích sàn nhà (kể cả diện tích công trình phụ kèm theo) thuộc quyền sở hữu hợp pháp của tổ chức, hộ gia đình, cá nhân.</w:t>
            </w:r>
          </w:p>
          <w:p w:rsidR="00917415" w:rsidRPr="00970FE6" w:rsidRDefault="0056755F" w:rsidP="0056755F">
            <w:pPr>
              <w:spacing w:before="120" w:after="120"/>
              <w:ind w:left="86" w:firstLine="180"/>
              <w:jc w:val="both"/>
              <w:rPr>
                <w:rFonts w:ascii="Times New Roman" w:hAnsi="Times New Roman" w:cs="Times New Roman"/>
                <w:i/>
                <w:color w:val="000000" w:themeColor="text1"/>
                <w:sz w:val="24"/>
                <w:szCs w:val="24"/>
                <w:lang w:eastAsia="vi-VN"/>
              </w:rPr>
            </w:pPr>
            <w:r w:rsidRPr="00970FE6">
              <w:rPr>
                <w:rFonts w:ascii="Times New Roman" w:hAnsi="Times New Roman" w:cs="Times New Roman"/>
                <w:i/>
                <w:color w:val="000000" w:themeColor="text1"/>
                <w:sz w:val="24"/>
                <w:szCs w:val="24"/>
                <w:lang w:val="en-US" w:eastAsia="vi-VN"/>
              </w:rPr>
              <w:t xml:space="preserve"> </w:t>
            </w:r>
            <w:r w:rsidR="00917415" w:rsidRPr="00970FE6">
              <w:rPr>
                <w:rFonts w:ascii="Times New Roman" w:hAnsi="Times New Roman" w:cs="Times New Roman"/>
                <w:i/>
                <w:color w:val="000000" w:themeColor="text1"/>
                <w:sz w:val="24"/>
                <w:szCs w:val="24"/>
                <w:lang w:eastAsia="vi-VN"/>
              </w:rPr>
              <w:t>+ Giá 01 (một) mét vuông nhà là giá thực tế xây dựng “mới” một (01) mét vuông sàn nhà của từng cấp nhà, hạng nhà do Ủy ban nhân dân cấp tỉnh ban hành theo quy định của pháp luật về xây dựng tại thời điểm kê khai lệ phí trước bạ.</w:t>
            </w:r>
          </w:p>
          <w:p w:rsidR="00917415" w:rsidRPr="00970FE6" w:rsidRDefault="00525C33" w:rsidP="0056755F">
            <w:pPr>
              <w:spacing w:after="120"/>
              <w:ind w:left="86" w:firstLine="180"/>
              <w:jc w:val="both"/>
              <w:rPr>
                <w:rFonts w:ascii="Times New Roman" w:hAnsi="Times New Roman" w:cs="Times New Roman"/>
                <w:i/>
                <w:color w:val="000000" w:themeColor="text1"/>
                <w:sz w:val="24"/>
                <w:szCs w:val="24"/>
                <w:lang w:eastAsia="vi-VN"/>
              </w:rPr>
            </w:pPr>
            <w:r w:rsidRPr="00970FE6">
              <w:rPr>
                <w:rFonts w:ascii="Times New Roman" w:hAnsi="Times New Roman" w:cs="Times New Roman"/>
                <w:i/>
                <w:color w:val="000000" w:themeColor="text1"/>
                <w:sz w:val="24"/>
                <w:szCs w:val="24"/>
                <w:lang w:val="en-US" w:eastAsia="vi-VN"/>
              </w:rPr>
              <w:t xml:space="preserve"> </w:t>
            </w:r>
            <w:r w:rsidR="00917415" w:rsidRPr="00970FE6">
              <w:rPr>
                <w:rFonts w:ascii="Times New Roman" w:hAnsi="Times New Roman" w:cs="Times New Roman"/>
                <w:i/>
                <w:color w:val="000000" w:themeColor="text1"/>
                <w:sz w:val="24"/>
                <w:szCs w:val="24"/>
                <w:lang w:eastAsia="vi-VN"/>
              </w:rPr>
              <w:t xml:space="preserve">Sở Tài chính chủ trì phối hợp với Sở Xây dựng và các cơ quan liên quan tại địa phương căn cứ quy định tại điểm </w:t>
            </w:r>
            <w:r w:rsidR="00917415" w:rsidRPr="00970FE6">
              <w:rPr>
                <w:rFonts w:ascii="Times New Roman" w:hAnsi="Times New Roman" w:cs="Times New Roman"/>
                <w:i/>
                <w:color w:val="000000" w:themeColor="text1"/>
                <w:sz w:val="24"/>
                <w:szCs w:val="24"/>
                <w:lang w:eastAsia="vi-VN"/>
              </w:rPr>
              <w:lastRenderedPageBreak/>
              <w:t>b khoản 1 Điều 7 Nghị định số 10/2022/NĐ-CP để xây dựng giá tính lệ phí trước bạ đối với nhà trình Ủy ban nhân dân cấp tỉnh ban hành Bảng giá tính lệ phí trước bạ đối với nhà áp dụng tại địa phương.</w:t>
            </w:r>
          </w:p>
          <w:p w:rsidR="00AC098D" w:rsidRPr="00970FE6" w:rsidRDefault="00917415" w:rsidP="0056755F">
            <w:pPr>
              <w:spacing w:after="120"/>
              <w:ind w:left="86" w:right="74" w:firstLine="180"/>
              <w:jc w:val="both"/>
              <w:rPr>
                <w:rFonts w:ascii="Times New Roman" w:hAnsi="Times New Roman" w:cs="Times New Roman"/>
                <w:i/>
                <w:color w:val="000000" w:themeColor="text1"/>
                <w:sz w:val="24"/>
                <w:szCs w:val="24"/>
                <w:lang w:val="en-US"/>
              </w:rPr>
            </w:pPr>
            <w:r w:rsidRPr="00970FE6">
              <w:rPr>
                <w:rFonts w:ascii="Times New Roman" w:hAnsi="Times New Roman" w:cs="Times New Roman"/>
                <w:i/>
                <w:color w:val="000000" w:themeColor="text1"/>
                <w:sz w:val="24"/>
                <w:szCs w:val="24"/>
                <w:lang w:eastAsia="vi-VN"/>
              </w:rPr>
              <w:t>+ Tỷ lệ (%) chất lượng còn lại của nhà chịu lệ phí trước bạ do Ủy ban nhân dân cấp tỉnh ban hành theo quy định của pháp luật.”</w:t>
            </w:r>
          </w:p>
          <w:p w:rsidR="00A6362E" w:rsidRPr="00970FE6" w:rsidRDefault="002A21F0" w:rsidP="00150370">
            <w:pPr>
              <w:spacing w:after="120"/>
              <w:ind w:left="86" w:right="74" w:firstLine="180"/>
              <w:jc w:val="both"/>
              <w:rPr>
                <w:rFonts w:ascii="Times New Roman" w:hAnsi="Times New Roman" w:cs="Times New Roman"/>
                <w:bCs/>
                <w:color w:val="000000" w:themeColor="text1"/>
                <w:sz w:val="24"/>
                <w:szCs w:val="24"/>
                <w:lang w:val="en-US"/>
              </w:rPr>
            </w:pPr>
            <w:r w:rsidRPr="00970FE6">
              <w:rPr>
                <w:rFonts w:ascii="Times New Roman" w:hAnsi="Times New Roman" w:cs="Times New Roman"/>
                <w:bCs/>
                <w:color w:val="000000" w:themeColor="text1"/>
                <w:sz w:val="24"/>
                <w:szCs w:val="24"/>
                <w:lang w:val="en-US"/>
              </w:rPr>
              <w:t xml:space="preserve"> </w:t>
            </w:r>
            <w:r w:rsidR="00AC098D" w:rsidRPr="00970FE6">
              <w:rPr>
                <w:rFonts w:ascii="Times New Roman" w:hAnsi="Times New Roman" w:cs="Times New Roman"/>
                <w:bCs/>
                <w:color w:val="000000" w:themeColor="text1"/>
                <w:sz w:val="24"/>
                <w:szCs w:val="24"/>
                <w:lang w:val="en-US"/>
              </w:rPr>
              <w:t xml:space="preserve">Trên cơ sở quy định nêu trên, </w:t>
            </w:r>
            <w:r w:rsidR="00103C14" w:rsidRPr="00970FE6">
              <w:rPr>
                <w:rFonts w:ascii="Times New Roman" w:hAnsi="Times New Roman" w:cs="Times New Roman"/>
                <w:bCs/>
                <w:color w:val="000000" w:themeColor="text1"/>
                <w:sz w:val="24"/>
                <w:szCs w:val="24"/>
                <w:lang w:val="en-US"/>
              </w:rPr>
              <w:t xml:space="preserve">Sở Tài chính </w:t>
            </w:r>
            <w:r w:rsidR="00103C14" w:rsidRPr="00970FE6">
              <w:rPr>
                <w:rFonts w:ascii="Times New Roman" w:hAnsi="Times New Roman" w:cs="Times New Roman"/>
                <w:bCs/>
                <w:color w:val="000000" w:themeColor="text1"/>
                <w:sz w:val="24"/>
                <w:szCs w:val="24"/>
                <w:lang w:val="en"/>
              </w:rPr>
              <w:t xml:space="preserve">đã xây dựng nội dung quy định </w:t>
            </w:r>
            <w:r w:rsidR="00525C33" w:rsidRPr="00970FE6">
              <w:rPr>
                <w:rFonts w:ascii="Times New Roman" w:hAnsi="Times New Roman" w:cs="Times New Roman"/>
                <w:bCs/>
                <w:color w:val="000000" w:themeColor="text1"/>
                <w:sz w:val="24"/>
                <w:szCs w:val="24"/>
                <w:lang w:val="en-US"/>
              </w:rPr>
              <w:t>Bảng giá tính lệ phí trước bạ đối với nhà trên địa bàn Thành phố Hồ Chí Minh mới</w:t>
            </w:r>
            <w:r w:rsidR="00016062" w:rsidRPr="00970FE6">
              <w:rPr>
                <w:rFonts w:ascii="Times New Roman" w:hAnsi="Times New Roman" w:cs="Times New Roman"/>
                <w:bCs/>
                <w:color w:val="000000" w:themeColor="text1"/>
                <w:sz w:val="24"/>
                <w:szCs w:val="24"/>
                <w:lang w:val="en-US"/>
              </w:rPr>
              <w:t xml:space="preserve"> theo </w:t>
            </w:r>
            <w:r w:rsidR="00016062" w:rsidRPr="00970FE6">
              <w:rPr>
                <w:rFonts w:ascii="Times New Roman" w:hAnsi="Times New Roman" w:cs="Times New Roman"/>
                <w:color w:val="000000" w:themeColor="text1"/>
                <w:sz w:val="24"/>
                <w:szCs w:val="24"/>
                <w:lang w:val="nl-NL"/>
              </w:rPr>
              <w:t xml:space="preserve">điểm b </w:t>
            </w:r>
            <w:r w:rsidR="00F03BAF" w:rsidRPr="00970FE6">
              <w:rPr>
                <w:rFonts w:ascii="Times New Roman" w:hAnsi="Times New Roman" w:cs="Times New Roman"/>
                <w:color w:val="000000" w:themeColor="text1"/>
                <w:sz w:val="24"/>
                <w:szCs w:val="24"/>
                <w:lang w:val="nl-NL"/>
              </w:rPr>
              <w:t xml:space="preserve">Khoản </w:t>
            </w:r>
            <w:r w:rsidR="00016062" w:rsidRPr="00970FE6">
              <w:rPr>
                <w:rFonts w:ascii="Times New Roman" w:hAnsi="Times New Roman" w:cs="Times New Roman"/>
                <w:color w:val="000000" w:themeColor="text1"/>
                <w:sz w:val="24"/>
                <w:szCs w:val="24"/>
                <w:lang w:val="nl-NL"/>
              </w:rPr>
              <w:t>1 Điều 3 Thông tư số 13/2022/TT-BTC</w:t>
            </w:r>
            <w:r w:rsidR="00016062" w:rsidRPr="00970FE6">
              <w:rPr>
                <w:rFonts w:ascii="Times New Roman" w:hAnsi="Times New Roman" w:cs="Times New Roman"/>
                <w:i/>
                <w:color w:val="000000" w:themeColor="text1"/>
                <w:sz w:val="24"/>
                <w:szCs w:val="24"/>
                <w:lang w:eastAsia="vi-VN"/>
              </w:rPr>
              <w:t xml:space="preserve"> n</w:t>
            </w:r>
            <w:r w:rsidR="00016062" w:rsidRPr="00970FE6">
              <w:rPr>
                <w:rFonts w:ascii="Times New Roman" w:hAnsi="Times New Roman" w:cs="Times New Roman"/>
                <w:color w:val="000000" w:themeColor="text1"/>
                <w:sz w:val="24"/>
                <w:szCs w:val="24"/>
              </w:rPr>
              <w:t>gày 28/02/2022 của Bộ Tài chính</w:t>
            </w:r>
            <w:r w:rsidR="001A6538" w:rsidRPr="00970FE6">
              <w:rPr>
                <w:rFonts w:ascii="Times New Roman" w:hAnsi="Times New Roman" w:cs="Times New Roman"/>
                <w:bCs/>
                <w:color w:val="000000" w:themeColor="text1"/>
                <w:sz w:val="24"/>
                <w:szCs w:val="24"/>
                <w:lang w:val="en-US"/>
              </w:rPr>
              <w:t>.</w:t>
            </w:r>
          </w:p>
        </w:tc>
      </w:tr>
      <w:tr w:rsidR="00970FE6" w:rsidRPr="00970FE6" w:rsidTr="008E6BA9">
        <w:tc>
          <w:tcPr>
            <w:tcW w:w="811" w:type="pct"/>
            <w:shd w:val="clear" w:color="auto" w:fill="FFFFFF"/>
            <w:vAlign w:val="center"/>
          </w:tcPr>
          <w:p w:rsidR="00AC098D" w:rsidRPr="00970FE6" w:rsidRDefault="00AC098D" w:rsidP="000F5C51">
            <w:pPr>
              <w:snapToGrid w:val="0"/>
              <w:spacing w:after="120"/>
              <w:ind w:right="137"/>
              <w:jc w:val="both"/>
              <w:rPr>
                <w:rFonts w:ascii="Times New Roman" w:hAnsi="Times New Roman" w:cs="Times New Roman"/>
                <w:b/>
                <w:color w:val="000000" w:themeColor="text1"/>
                <w:sz w:val="24"/>
                <w:szCs w:val="24"/>
                <w:lang w:val="en-US"/>
              </w:rPr>
            </w:pPr>
            <w:r w:rsidRPr="00970FE6">
              <w:rPr>
                <w:rFonts w:ascii="Times New Roman" w:hAnsi="Times New Roman" w:cs="Times New Roman"/>
                <w:b/>
                <w:color w:val="000000" w:themeColor="text1"/>
                <w:sz w:val="24"/>
                <w:szCs w:val="24"/>
              </w:rPr>
              <w:lastRenderedPageBreak/>
              <w:t xml:space="preserve">Điều 4. </w:t>
            </w:r>
            <w:r w:rsidR="00301BBF" w:rsidRPr="00970FE6">
              <w:rPr>
                <w:rFonts w:ascii="Times New Roman" w:hAnsi="Times New Roman" w:cs="Times New Roman"/>
                <w:b/>
                <w:color w:val="000000" w:themeColor="text1"/>
                <w:sz w:val="24"/>
                <w:szCs w:val="24"/>
                <w:lang w:val="en-US"/>
              </w:rPr>
              <w:t>Tổ chức thực hiện</w:t>
            </w:r>
          </w:p>
          <w:p w:rsidR="00AC098D" w:rsidRPr="00970FE6" w:rsidRDefault="00AC098D" w:rsidP="000F5C51">
            <w:pPr>
              <w:snapToGrid w:val="0"/>
              <w:spacing w:after="120"/>
              <w:ind w:right="137"/>
              <w:jc w:val="both"/>
              <w:rPr>
                <w:rFonts w:ascii="Times New Roman" w:hAnsi="Times New Roman" w:cs="Times New Roman"/>
                <w:b/>
                <w:color w:val="000000" w:themeColor="text1"/>
                <w:sz w:val="24"/>
                <w:szCs w:val="24"/>
              </w:rPr>
            </w:pPr>
          </w:p>
        </w:tc>
        <w:tc>
          <w:tcPr>
            <w:tcW w:w="2061" w:type="pct"/>
            <w:shd w:val="clear" w:color="auto" w:fill="FFFFFF"/>
            <w:vAlign w:val="center"/>
          </w:tcPr>
          <w:p w:rsidR="00301BBF" w:rsidRPr="00970FE6" w:rsidRDefault="00301BBF" w:rsidP="00301BBF">
            <w:pPr>
              <w:shd w:val="clear" w:color="auto" w:fill="FFFFFF"/>
              <w:spacing w:before="120" w:after="120" w:line="234" w:lineRule="atLeast"/>
              <w:jc w:val="both"/>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lang w:val="en-US"/>
              </w:rPr>
              <w:t xml:space="preserve">     </w:t>
            </w:r>
            <w:r w:rsidRPr="00970FE6">
              <w:rPr>
                <w:rFonts w:ascii="Times New Roman" w:hAnsi="Times New Roman" w:cs="Times New Roman"/>
                <w:color w:val="000000" w:themeColor="text1"/>
                <w:sz w:val="24"/>
                <w:szCs w:val="24"/>
              </w:rPr>
              <w:t>1. Trách nhiệm của Sở Tài chính:</w:t>
            </w:r>
          </w:p>
          <w:p w:rsidR="00301BBF" w:rsidRPr="00970FE6" w:rsidRDefault="00301BBF" w:rsidP="00301BBF">
            <w:pPr>
              <w:shd w:val="clear" w:color="auto" w:fill="FFFFFF"/>
              <w:spacing w:before="120" w:after="120" w:line="234" w:lineRule="atLeast"/>
              <w:jc w:val="both"/>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lang w:val="en-US"/>
              </w:rPr>
              <w:t xml:space="preserve">      </w:t>
            </w:r>
            <w:r w:rsidR="002A274C" w:rsidRPr="00970FE6">
              <w:rPr>
                <w:rFonts w:ascii="Times New Roman" w:hAnsi="Times New Roman" w:cs="Times New Roman"/>
                <w:color w:val="000000" w:themeColor="text1"/>
                <w:sz w:val="24"/>
                <w:szCs w:val="24"/>
                <w:lang w:val="en-US"/>
              </w:rPr>
              <w:t xml:space="preserve">Phối hợp với Sở Xây dựng, Thuế Thành phố và các đơn vị có liên quan tổng hợp các vướng mắc, đề xuất giải pháp tham mưu trình </w:t>
            </w:r>
            <w:r w:rsidR="002A274C" w:rsidRPr="00970FE6">
              <w:rPr>
                <w:rFonts w:ascii="Times New Roman" w:hAnsi="Times New Roman" w:cs="Times New Roman"/>
                <w:iCs/>
                <w:color w:val="000000" w:themeColor="text1"/>
                <w:sz w:val="24"/>
                <w:szCs w:val="24"/>
              </w:rPr>
              <w:t>Ủy ban nhân dân Thành phố</w:t>
            </w:r>
            <w:r w:rsidR="002A274C" w:rsidRPr="00970FE6">
              <w:rPr>
                <w:rFonts w:ascii="Times New Roman" w:hAnsi="Times New Roman" w:cs="Times New Roman"/>
                <w:iCs/>
                <w:color w:val="000000" w:themeColor="text1"/>
                <w:sz w:val="24"/>
                <w:szCs w:val="24"/>
                <w:lang w:val="en-US"/>
              </w:rPr>
              <w:t xml:space="preserve"> Bảng</w:t>
            </w:r>
            <w:r w:rsidR="002A274C" w:rsidRPr="00970FE6">
              <w:rPr>
                <w:rFonts w:ascii="Times New Roman" w:hAnsi="Times New Roman" w:cs="Times New Roman"/>
                <w:color w:val="000000" w:themeColor="text1"/>
                <w:sz w:val="24"/>
                <w:szCs w:val="24"/>
                <w:lang w:val="en-US"/>
              </w:rPr>
              <w:t xml:space="preserve"> giá tính lệ phí trước bạ đối với nhà trên địa bàn Thành phố khi có sự thay đổi về chính sách, hoặc biến động về giá</w:t>
            </w:r>
            <w:r w:rsidRPr="00970FE6">
              <w:rPr>
                <w:rFonts w:ascii="Times New Roman" w:hAnsi="Times New Roman" w:cs="Times New Roman"/>
                <w:color w:val="000000" w:themeColor="text1"/>
                <w:sz w:val="24"/>
                <w:szCs w:val="24"/>
              </w:rPr>
              <w:t>.</w:t>
            </w:r>
          </w:p>
          <w:p w:rsidR="00301BBF" w:rsidRPr="00970FE6" w:rsidRDefault="00301BBF" w:rsidP="00301BBF">
            <w:pPr>
              <w:shd w:val="clear" w:color="auto" w:fill="FFFFFF"/>
              <w:spacing w:before="120" w:after="120" w:line="234" w:lineRule="atLeast"/>
              <w:jc w:val="both"/>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lang w:val="en-US"/>
              </w:rPr>
              <w:t xml:space="preserve">    </w:t>
            </w:r>
            <w:r w:rsidRPr="00970FE6">
              <w:rPr>
                <w:rFonts w:ascii="Times New Roman" w:hAnsi="Times New Roman" w:cs="Times New Roman"/>
                <w:color w:val="000000" w:themeColor="text1"/>
                <w:sz w:val="24"/>
                <w:szCs w:val="24"/>
              </w:rPr>
              <w:t>2. Trách nhiệm của Sở Xây dựng:</w:t>
            </w:r>
          </w:p>
          <w:p w:rsidR="00301BBF" w:rsidRPr="00970FE6" w:rsidRDefault="001A15F8" w:rsidP="001A15F8">
            <w:pPr>
              <w:shd w:val="clear" w:color="auto" w:fill="FFFFFF"/>
              <w:spacing w:before="120" w:after="120" w:line="234" w:lineRule="atLeast"/>
              <w:jc w:val="both"/>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lang w:val="en-US"/>
              </w:rPr>
              <w:t xml:space="preserve">    </w:t>
            </w:r>
            <w:r w:rsidR="002A274C" w:rsidRPr="00970FE6">
              <w:rPr>
                <w:rFonts w:ascii="Times New Roman" w:hAnsi="Times New Roman" w:cs="Times New Roman"/>
                <w:color w:val="000000" w:themeColor="text1"/>
                <w:sz w:val="24"/>
                <w:szCs w:val="24"/>
              </w:rPr>
              <w:t>Chủ trì, tham mưu Ủy ban nhân dân Thành phố ban hành quy định về cấp nhà, hạng nhà, giá nhà, giá vật kiến trúc trên địa bàn Thành phố Hồ Chí Minh để làm cơ sở tính lệ phí trước bạ của nhà</w:t>
            </w:r>
            <w:r w:rsidR="00301BBF" w:rsidRPr="00970FE6">
              <w:rPr>
                <w:rFonts w:ascii="Times New Roman" w:hAnsi="Times New Roman" w:cs="Times New Roman"/>
                <w:color w:val="000000" w:themeColor="text1"/>
                <w:sz w:val="24"/>
                <w:szCs w:val="24"/>
              </w:rPr>
              <w:t>.</w:t>
            </w:r>
          </w:p>
          <w:p w:rsidR="00301BBF" w:rsidRPr="00970FE6" w:rsidRDefault="00301BBF" w:rsidP="00301BBF">
            <w:pPr>
              <w:shd w:val="clear" w:color="auto" w:fill="FFFFFF"/>
              <w:spacing w:before="120" w:after="120" w:line="234" w:lineRule="atLeast"/>
              <w:jc w:val="both"/>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lang w:val="en-US"/>
              </w:rPr>
              <w:t xml:space="preserve">    </w:t>
            </w:r>
            <w:r w:rsidRPr="00970FE6">
              <w:rPr>
                <w:rFonts w:ascii="Times New Roman" w:hAnsi="Times New Roman" w:cs="Times New Roman"/>
                <w:color w:val="000000" w:themeColor="text1"/>
                <w:sz w:val="24"/>
                <w:szCs w:val="24"/>
              </w:rPr>
              <w:t>3. Trách nhiệm của Thuế Thành phố:</w:t>
            </w:r>
          </w:p>
          <w:p w:rsidR="002A274C" w:rsidRPr="00970FE6" w:rsidRDefault="002A274C" w:rsidP="002A274C">
            <w:pPr>
              <w:spacing w:before="120" w:after="120"/>
              <w:jc w:val="both"/>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lang w:val="en-US"/>
              </w:rPr>
              <w:t xml:space="preserve">    </w:t>
            </w:r>
            <w:r w:rsidRPr="00970FE6">
              <w:rPr>
                <w:rFonts w:ascii="Times New Roman" w:hAnsi="Times New Roman" w:cs="Times New Roman"/>
                <w:color w:val="000000" w:themeColor="text1"/>
                <w:sz w:val="24"/>
                <w:szCs w:val="24"/>
              </w:rPr>
              <w:t>Chủ trì, phối hợp với Sở Tài chính hướng dẫn, theo dõi, kiểm tra, đôn đốc việc thực hiện các quy định về Bảng giá tính lệ phí trước bạ đối với nhà trên địa bàn Thành phố Hồ Chí Minh.</w:t>
            </w:r>
          </w:p>
          <w:p w:rsidR="005E15F0" w:rsidRPr="00970FE6" w:rsidRDefault="002A274C" w:rsidP="002A274C">
            <w:pPr>
              <w:tabs>
                <w:tab w:val="left" w:pos="572"/>
              </w:tabs>
              <w:autoSpaceDE w:val="0"/>
              <w:autoSpaceDN w:val="0"/>
              <w:adjustRightInd w:val="0"/>
              <w:spacing w:after="120"/>
              <w:ind w:right="117"/>
              <w:jc w:val="both"/>
              <w:rPr>
                <w:rFonts w:ascii="Times New Roman" w:hAnsi="Times New Roman" w:cs="Times New Roman"/>
                <w:color w:val="000000" w:themeColor="text1"/>
                <w:sz w:val="24"/>
                <w:szCs w:val="24"/>
              </w:rPr>
            </w:pPr>
            <w:r w:rsidRPr="00970FE6">
              <w:rPr>
                <w:rFonts w:ascii="Times New Roman" w:hAnsi="Times New Roman" w:cs="Times New Roman"/>
                <w:color w:val="000000" w:themeColor="text1"/>
                <w:sz w:val="24"/>
                <w:szCs w:val="24"/>
                <w:lang w:val="en-US"/>
              </w:rPr>
              <w:lastRenderedPageBreak/>
              <w:t xml:space="preserve">    </w:t>
            </w:r>
            <w:r w:rsidRPr="00970FE6">
              <w:rPr>
                <w:rFonts w:ascii="Times New Roman" w:hAnsi="Times New Roman" w:cs="Times New Roman"/>
                <w:color w:val="000000" w:themeColor="text1"/>
                <w:sz w:val="24"/>
                <w:szCs w:val="24"/>
              </w:rPr>
              <w:t>Trong quá trình thực hiện nếu có phát sinh vướng mắc, Thuế Thành phố có trách nhiệm tổng hợp vướng mắc, đề xuất biện pháp giải quyết gửi Sở Tài chính để báo cáo Ủy ban nhân dân Thành phố xem xét, sửa đổi, bổ sung theo quy định</w:t>
            </w:r>
          </w:p>
        </w:tc>
        <w:tc>
          <w:tcPr>
            <w:tcW w:w="2128" w:type="pct"/>
            <w:shd w:val="clear" w:color="auto" w:fill="FFFFFF"/>
            <w:vAlign w:val="center"/>
          </w:tcPr>
          <w:p w:rsidR="00AC098D" w:rsidRPr="00970FE6" w:rsidRDefault="001A2729" w:rsidP="008E6BA9">
            <w:pPr>
              <w:spacing w:before="120" w:after="120"/>
              <w:ind w:left="31" w:firstLine="148"/>
              <w:jc w:val="both"/>
              <w:rPr>
                <w:rFonts w:ascii="Times New Roman" w:hAnsi="Times New Roman" w:cs="Times New Roman"/>
                <w:bCs/>
                <w:color w:val="000000" w:themeColor="text1"/>
                <w:sz w:val="24"/>
                <w:szCs w:val="24"/>
                <w:lang w:val="en-US"/>
              </w:rPr>
            </w:pPr>
            <w:r w:rsidRPr="00970FE6">
              <w:rPr>
                <w:rFonts w:ascii="Times New Roman" w:hAnsi="Times New Roman" w:cs="Times New Roman"/>
                <w:color w:val="000000" w:themeColor="text1"/>
                <w:sz w:val="24"/>
                <w:szCs w:val="24"/>
                <w:lang w:val="en-US"/>
              </w:rPr>
              <w:lastRenderedPageBreak/>
              <w:t xml:space="preserve">      </w:t>
            </w:r>
          </w:p>
        </w:tc>
      </w:tr>
      <w:tr w:rsidR="00970FE6" w:rsidRPr="00970FE6" w:rsidTr="008E6BA9">
        <w:trPr>
          <w:trHeight w:val="6920"/>
        </w:trPr>
        <w:tc>
          <w:tcPr>
            <w:tcW w:w="811" w:type="pct"/>
            <w:shd w:val="clear" w:color="auto" w:fill="FFFFFF"/>
            <w:vAlign w:val="center"/>
          </w:tcPr>
          <w:p w:rsidR="00157B64" w:rsidRPr="00970FE6" w:rsidRDefault="00157B64" w:rsidP="000F5C51">
            <w:pPr>
              <w:tabs>
                <w:tab w:val="left" w:pos="993"/>
              </w:tabs>
              <w:snapToGrid w:val="0"/>
              <w:spacing w:after="120"/>
              <w:ind w:right="137"/>
              <w:jc w:val="both"/>
              <w:rPr>
                <w:rFonts w:ascii="Times New Roman" w:hAnsi="Times New Roman" w:cs="Times New Roman"/>
                <w:b/>
                <w:color w:val="000000" w:themeColor="text1"/>
                <w:sz w:val="24"/>
                <w:szCs w:val="24"/>
                <w:lang w:val="en-US"/>
              </w:rPr>
            </w:pPr>
            <w:r w:rsidRPr="00970FE6">
              <w:rPr>
                <w:rFonts w:ascii="Times New Roman" w:hAnsi="Times New Roman" w:cs="Times New Roman"/>
                <w:b/>
                <w:color w:val="000000" w:themeColor="text1"/>
                <w:sz w:val="24"/>
                <w:szCs w:val="24"/>
              </w:rPr>
              <w:t xml:space="preserve">Điều 5. </w:t>
            </w:r>
            <w:r w:rsidR="00A6057A" w:rsidRPr="00970FE6">
              <w:rPr>
                <w:rFonts w:ascii="Times New Roman" w:hAnsi="Times New Roman" w:cs="Times New Roman"/>
                <w:b/>
                <w:color w:val="000000" w:themeColor="text1"/>
                <w:sz w:val="24"/>
                <w:szCs w:val="24"/>
              </w:rPr>
              <w:t>Hiệu lực thi hành</w:t>
            </w:r>
          </w:p>
          <w:p w:rsidR="00157B64" w:rsidRPr="00970FE6" w:rsidRDefault="00157B64" w:rsidP="000F5C51">
            <w:pPr>
              <w:snapToGrid w:val="0"/>
              <w:spacing w:after="120"/>
              <w:ind w:right="137"/>
              <w:jc w:val="both"/>
              <w:rPr>
                <w:rFonts w:ascii="Times New Roman" w:hAnsi="Times New Roman" w:cs="Times New Roman"/>
                <w:b/>
                <w:color w:val="000000" w:themeColor="text1"/>
                <w:sz w:val="24"/>
                <w:szCs w:val="24"/>
              </w:rPr>
            </w:pPr>
          </w:p>
        </w:tc>
        <w:tc>
          <w:tcPr>
            <w:tcW w:w="2061" w:type="pct"/>
            <w:shd w:val="clear" w:color="auto" w:fill="FFFFFF"/>
            <w:vAlign w:val="center"/>
          </w:tcPr>
          <w:p w:rsidR="003A485B" w:rsidRPr="00970FE6" w:rsidRDefault="00B27584" w:rsidP="00575131">
            <w:pPr>
              <w:spacing w:after="120"/>
              <w:ind w:right="6"/>
              <w:jc w:val="both"/>
              <w:rPr>
                <w:rFonts w:ascii="Times New Roman" w:hAnsi="Times New Roman" w:cs="Times New Roman"/>
                <w:b/>
                <w:color w:val="000000" w:themeColor="text1"/>
                <w:sz w:val="24"/>
                <w:szCs w:val="24"/>
                <w:lang w:val="en-US"/>
              </w:rPr>
            </w:pPr>
            <w:r w:rsidRPr="00970FE6">
              <w:rPr>
                <w:rFonts w:ascii="Times New Roman" w:hAnsi="Times New Roman" w:cs="Times New Roman"/>
                <w:color w:val="000000" w:themeColor="text1"/>
                <w:sz w:val="24"/>
                <w:szCs w:val="24"/>
                <w:lang w:val="en-US"/>
              </w:rPr>
              <w:t xml:space="preserve">  </w:t>
            </w:r>
            <w:r w:rsidR="009D26CE" w:rsidRPr="00970FE6">
              <w:rPr>
                <w:rFonts w:ascii="Times New Roman" w:hAnsi="Times New Roman" w:cs="Times New Roman"/>
                <w:color w:val="000000" w:themeColor="text1"/>
                <w:sz w:val="24"/>
                <w:szCs w:val="24"/>
                <w:lang w:val="en-US"/>
              </w:rPr>
              <w:t xml:space="preserve">   </w:t>
            </w:r>
            <w:r w:rsidR="003A485B" w:rsidRPr="00970FE6">
              <w:rPr>
                <w:rFonts w:ascii="Times New Roman" w:hAnsi="Times New Roman" w:cs="Times New Roman"/>
                <w:color w:val="000000" w:themeColor="text1"/>
                <w:sz w:val="24"/>
                <w:szCs w:val="24"/>
              </w:rPr>
              <w:t>1. Quyết định này có hiệu lực kể từ ngày     tháng     năm 2026 và thay thế các Quyết định sau</w:t>
            </w:r>
            <w:r w:rsidR="00CE56AC" w:rsidRPr="00970FE6">
              <w:rPr>
                <w:rFonts w:ascii="Times New Roman" w:hAnsi="Times New Roman" w:cs="Times New Roman"/>
                <w:color w:val="000000" w:themeColor="text1"/>
                <w:sz w:val="24"/>
                <w:szCs w:val="24"/>
                <w:lang w:val="en-US"/>
              </w:rPr>
              <w:t>:</w:t>
            </w:r>
          </w:p>
          <w:p w:rsidR="003A485B" w:rsidRPr="00970FE6" w:rsidRDefault="00575131" w:rsidP="00575131">
            <w:pPr>
              <w:pStyle w:val="BodyText"/>
              <w:jc w:val="both"/>
              <w:rPr>
                <w:color w:val="000000" w:themeColor="text1"/>
              </w:rPr>
            </w:pPr>
            <w:r w:rsidRPr="00970FE6">
              <w:rPr>
                <w:color w:val="000000" w:themeColor="text1"/>
              </w:rPr>
              <w:t xml:space="preserve">  </w:t>
            </w:r>
            <w:r w:rsidR="003A485B" w:rsidRPr="00970FE6">
              <w:rPr>
                <w:color w:val="000000" w:themeColor="text1"/>
              </w:rPr>
              <w:t xml:space="preserve">- Quyết định số 54/2017/QĐ-UBND ngày 05 tháng 10 năm 2017 của Ủy ban nhân dân Thành phố về ban hành </w:t>
            </w:r>
            <w:r w:rsidR="003A485B" w:rsidRPr="00970FE6">
              <w:rPr>
                <w:bCs/>
                <w:color w:val="000000" w:themeColor="text1"/>
              </w:rPr>
              <w:t xml:space="preserve">Quy định </w:t>
            </w:r>
            <w:r w:rsidR="003A485B" w:rsidRPr="00970FE6">
              <w:rPr>
                <w:color w:val="000000" w:themeColor="text1"/>
              </w:rPr>
              <w:t>về giá tính lệ phí trước bạ đối với nhà</w:t>
            </w:r>
            <w:r w:rsidR="003A485B" w:rsidRPr="00970FE6">
              <w:rPr>
                <w:bCs/>
                <w:color w:val="000000" w:themeColor="text1"/>
              </w:rPr>
              <w:t xml:space="preserve"> trên địa bàn Thành phố Hồ Chí Minh</w:t>
            </w:r>
            <w:r w:rsidR="003A485B" w:rsidRPr="00970FE6">
              <w:rPr>
                <w:color w:val="000000" w:themeColor="text1"/>
              </w:rPr>
              <w:t>;</w:t>
            </w:r>
          </w:p>
          <w:p w:rsidR="003A485B" w:rsidRPr="00970FE6" w:rsidRDefault="00575131" w:rsidP="00575131">
            <w:pPr>
              <w:pStyle w:val="BodyText"/>
              <w:jc w:val="both"/>
              <w:rPr>
                <w:color w:val="000000" w:themeColor="text1"/>
              </w:rPr>
            </w:pPr>
            <w:r w:rsidRPr="00970FE6">
              <w:rPr>
                <w:color w:val="000000" w:themeColor="text1"/>
              </w:rPr>
              <w:t xml:space="preserve">   </w:t>
            </w:r>
            <w:r w:rsidR="003A485B" w:rsidRPr="00970FE6">
              <w:rPr>
                <w:color w:val="000000" w:themeColor="text1"/>
              </w:rPr>
              <w:t>- Quyết định số 13/2020/QĐ-UBND ngày 20 tháng 5 năm 2020 của Ủy ban nhân dân tỉnh Bình Dương ban hành Quy định về giá tính lệ phí trước bạ đối với nhà trên địa bàn tỉnh Bình Dương;</w:t>
            </w:r>
          </w:p>
          <w:p w:rsidR="003A485B" w:rsidRPr="00970FE6" w:rsidRDefault="00575131" w:rsidP="00575131">
            <w:pPr>
              <w:spacing w:after="120"/>
              <w:ind w:right="6"/>
              <w:jc w:val="both"/>
              <w:rPr>
                <w:rFonts w:ascii="Times New Roman" w:hAnsi="Times New Roman" w:cs="Times New Roman"/>
                <w:iCs/>
                <w:color w:val="000000" w:themeColor="text1"/>
                <w:sz w:val="24"/>
                <w:szCs w:val="24"/>
              </w:rPr>
            </w:pPr>
            <w:r w:rsidRPr="00970FE6">
              <w:rPr>
                <w:rFonts w:ascii="Times New Roman" w:hAnsi="Times New Roman" w:cs="Times New Roman"/>
                <w:color w:val="000000" w:themeColor="text1"/>
                <w:sz w:val="24"/>
                <w:szCs w:val="24"/>
                <w:lang w:val="en-US"/>
              </w:rPr>
              <w:t xml:space="preserve">    </w:t>
            </w:r>
            <w:r w:rsidR="003A485B" w:rsidRPr="00970FE6">
              <w:rPr>
                <w:rFonts w:ascii="Times New Roman" w:hAnsi="Times New Roman" w:cs="Times New Roman"/>
                <w:color w:val="000000" w:themeColor="text1"/>
                <w:sz w:val="24"/>
                <w:szCs w:val="24"/>
              </w:rPr>
              <w:t>- Quyết định số 26/2022/QĐ</w:t>
            </w:r>
            <w:bookmarkStart w:id="5" w:name="_GoBack"/>
            <w:bookmarkEnd w:id="5"/>
            <w:r w:rsidR="003A485B" w:rsidRPr="00970FE6">
              <w:rPr>
                <w:rFonts w:ascii="Times New Roman" w:hAnsi="Times New Roman" w:cs="Times New Roman"/>
                <w:color w:val="000000" w:themeColor="text1"/>
                <w:sz w:val="24"/>
                <w:szCs w:val="24"/>
              </w:rPr>
              <w:t>-UBND ngày 14 tháng 12 năm 2022 của Ủy ban nhân dân tỉnh Bà Rịa - Vũng Tàu về ban hành Quy định về giá tính lệ phí trước bạ đối với nhà trên địa bàn tỉnh Bà Rịa - Vũng Tàu</w:t>
            </w:r>
            <w:r w:rsidR="003A485B" w:rsidRPr="00970FE6">
              <w:rPr>
                <w:rFonts w:ascii="Times New Roman" w:hAnsi="Times New Roman" w:cs="Times New Roman"/>
                <w:iCs/>
                <w:color w:val="000000" w:themeColor="text1"/>
                <w:sz w:val="24"/>
                <w:szCs w:val="24"/>
              </w:rPr>
              <w:t>.</w:t>
            </w:r>
          </w:p>
          <w:p w:rsidR="00157B64" w:rsidRPr="00970FE6" w:rsidRDefault="00575131" w:rsidP="006A4B20">
            <w:pPr>
              <w:tabs>
                <w:tab w:val="left" w:pos="572"/>
                <w:tab w:val="left" w:pos="993"/>
              </w:tabs>
              <w:snapToGrid w:val="0"/>
              <w:spacing w:after="120"/>
              <w:ind w:right="117"/>
              <w:jc w:val="both"/>
              <w:rPr>
                <w:rFonts w:ascii="Times New Roman" w:hAnsi="Times New Roman" w:cs="Times New Roman"/>
                <w:color w:val="000000" w:themeColor="text1"/>
                <w:sz w:val="24"/>
                <w:szCs w:val="24"/>
                <w:lang w:val="en-US"/>
              </w:rPr>
            </w:pPr>
            <w:r w:rsidRPr="00970FE6">
              <w:rPr>
                <w:rFonts w:ascii="Times New Roman" w:hAnsi="Times New Roman" w:cs="Times New Roman"/>
                <w:color w:val="000000" w:themeColor="text1"/>
                <w:sz w:val="24"/>
                <w:szCs w:val="24"/>
                <w:lang w:val="en-US"/>
              </w:rPr>
              <w:t xml:space="preserve">       </w:t>
            </w:r>
            <w:r w:rsidR="003A485B" w:rsidRPr="00970FE6">
              <w:rPr>
                <w:rFonts w:ascii="Times New Roman" w:hAnsi="Times New Roman" w:cs="Times New Roman"/>
                <w:color w:val="000000" w:themeColor="text1"/>
                <w:sz w:val="24"/>
                <w:szCs w:val="24"/>
              </w:rPr>
              <w:t>2. Chánh Văn phòng Ủy ban nhân dân Thành phố, Giám đốc Sở Tài chính, Giám đốc Sở Xây dựng, Trưởng Thuế Thành phố Hồ Chí Minh, Thủ trưởng các sở, ban, ngành Thành phố, Chủ tịch Ủy ban nhân dân các phường, xã, đặc khu và các tổ chức, cá nhân có liên quan chịu trách nhiệm thi hành Quyết định này</w:t>
            </w:r>
            <w:r w:rsidRPr="00970FE6">
              <w:rPr>
                <w:rFonts w:ascii="Times New Roman" w:hAnsi="Times New Roman" w:cs="Times New Roman"/>
                <w:color w:val="000000" w:themeColor="text1"/>
                <w:sz w:val="24"/>
                <w:szCs w:val="24"/>
                <w:lang w:val="en-US"/>
              </w:rPr>
              <w:t>.</w:t>
            </w:r>
          </w:p>
        </w:tc>
        <w:tc>
          <w:tcPr>
            <w:tcW w:w="2128" w:type="pct"/>
            <w:shd w:val="clear" w:color="auto" w:fill="FFFFFF"/>
            <w:vAlign w:val="center"/>
          </w:tcPr>
          <w:p w:rsidR="008A2578" w:rsidRPr="00970FE6" w:rsidRDefault="00B27584" w:rsidP="008A2578">
            <w:pPr>
              <w:spacing w:before="120" w:after="120"/>
              <w:jc w:val="both"/>
              <w:rPr>
                <w:rFonts w:ascii="Times New Roman" w:hAnsi="Times New Roman" w:cs="Times New Roman"/>
                <w:i/>
                <w:color w:val="000000" w:themeColor="text1"/>
                <w:sz w:val="24"/>
                <w:szCs w:val="24"/>
                <w:lang w:val="en-US"/>
              </w:rPr>
            </w:pPr>
            <w:r w:rsidRPr="00970FE6">
              <w:rPr>
                <w:rFonts w:ascii="Times New Roman" w:hAnsi="Times New Roman" w:cs="Times New Roman"/>
                <w:color w:val="000000" w:themeColor="text1"/>
                <w:sz w:val="24"/>
                <w:szCs w:val="24"/>
                <w:lang w:val="en-US"/>
              </w:rPr>
              <w:t xml:space="preserve">       </w:t>
            </w:r>
            <w:r w:rsidR="008A2578" w:rsidRPr="00970FE6">
              <w:rPr>
                <w:rFonts w:ascii="Times New Roman" w:hAnsi="Times New Roman" w:cs="Times New Roman"/>
                <w:color w:val="000000" w:themeColor="text1"/>
                <w:sz w:val="24"/>
                <w:szCs w:val="24"/>
                <w:lang w:val="en-US"/>
              </w:rPr>
              <w:t xml:space="preserve">Căn cứ điểm a </w:t>
            </w:r>
            <w:r w:rsidR="006A1D90" w:rsidRPr="00970FE6">
              <w:rPr>
                <w:rFonts w:ascii="Times New Roman" w:hAnsi="Times New Roman" w:cs="Times New Roman"/>
                <w:color w:val="000000" w:themeColor="text1"/>
                <w:sz w:val="24"/>
                <w:szCs w:val="24"/>
                <w:lang w:val="en-US"/>
              </w:rPr>
              <w:t>k</w:t>
            </w:r>
            <w:r w:rsidR="008A2578" w:rsidRPr="00970FE6">
              <w:rPr>
                <w:rFonts w:ascii="Times New Roman" w:hAnsi="Times New Roman" w:cs="Times New Roman"/>
                <w:color w:val="000000" w:themeColor="text1"/>
                <w:sz w:val="24"/>
                <w:szCs w:val="24"/>
                <w:lang w:val="en-US"/>
              </w:rPr>
              <w:t xml:space="preserve">hoản 4, </w:t>
            </w:r>
            <w:r w:rsidR="006A1D90" w:rsidRPr="00970FE6">
              <w:rPr>
                <w:rFonts w:ascii="Times New Roman" w:hAnsi="Times New Roman" w:cs="Times New Roman"/>
                <w:color w:val="000000" w:themeColor="text1"/>
                <w:sz w:val="24"/>
                <w:szCs w:val="24"/>
                <w:lang w:val="en-US"/>
              </w:rPr>
              <w:t>k</w:t>
            </w:r>
            <w:r w:rsidR="008A2578" w:rsidRPr="00970FE6">
              <w:rPr>
                <w:rFonts w:ascii="Times New Roman" w:hAnsi="Times New Roman" w:cs="Times New Roman"/>
                <w:color w:val="000000" w:themeColor="text1"/>
                <w:sz w:val="24"/>
                <w:szCs w:val="24"/>
                <w:lang w:val="en-US"/>
              </w:rPr>
              <w:t xml:space="preserve">hoản 5  Điều 13 của </w:t>
            </w:r>
            <w:r w:rsidR="008A2578" w:rsidRPr="00970FE6">
              <w:rPr>
                <w:rFonts w:ascii="Times New Roman" w:hAnsi="Times New Roman" w:cs="Times New Roman"/>
                <w:color w:val="000000" w:themeColor="text1"/>
                <w:sz w:val="24"/>
                <w:szCs w:val="24"/>
              </w:rPr>
              <w:t>Nghị định số 10/2022/NĐ-CP ngày 15/01/2022 của Chính phủ quy định về lệ phí trước bạ</w:t>
            </w:r>
            <w:r w:rsidR="008A2578" w:rsidRPr="00970FE6">
              <w:rPr>
                <w:rStyle w:val="grame"/>
                <w:rFonts w:ascii="Times New Roman" w:hAnsi="Times New Roman" w:cs="Times New Roman"/>
                <w:color w:val="000000" w:themeColor="text1"/>
                <w:sz w:val="24"/>
                <w:szCs w:val="24"/>
              </w:rPr>
              <w:t xml:space="preserve"> quy định</w:t>
            </w:r>
            <w:r w:rsidR="008A2578" w:rsidRPr="00970FE6">
              <w:rPr>
                <w:rFonts w:ascii="Times New Roman" w:hAnsi="Times New Roman" w:cs="Times New Roman"/>
                <w:color w:val="000000" w:themeColor="text1"/>
                <w:sz w:val="24"/>
                <w:szCs w:val="24"/>
                <w:lang w:val="nl-NL"/>
              </w:rPr>
              <w:t xml:space="preserve">: </w:t>
            </w:r>
            <w:r w:rsidR="008A2578" w:rsidRPr="00970FE6">
              <w:rPr>
                <w:rFonts w:ascii="Times New Roman" w:hAnsi="Times New Roman" w:cs="Times New Roman"/>
                <w:b/>
                <w:i/>
                <w:color w:val="000000" w:themeColor="text1"/>
                <w:sz w:val="24"/>
                <w:szCs w:val="24"/>
              </w:rPr>
              <w:t xml:space="preserve">“Điều </w:t>
            </w:r>
            <w:r w:rsidR="008A2578" w:rsidRPr="00970FE6">
              <w:rPr>
                <w:rFonts w:ascii="Times New Roman" w:hAnsi="Times New Roman" w:cs="Times New Roman"/>
                <w:b/>
                <w:i/>
                <w:color w:val="000000" w:themeColor="text1"/>
                <w:sz w:val="24"/>
                <w:szCs w:val="24"/>
                <w:lang w:val="en-US"/>
              </w:rPr>
              <w:t>1</w:t>
            </w:r>
            <w:r w:rsidR="008A2578" w:rsidRPr="00970FE6">
              <w:rPr>
                <w:rFonts w:ascii="Times New Roman" w:hAnsi="Times New Roman" w:cs="Times New Roman"/>
                <w:b/>
                <w:i/>
                <w:color w:val="000000" w:themeColor="text1"/>
                <w:sz w:val="24"/>
                <w:szCs w:val="24"/>
              </w:rPr>
              <w:t xml:space="preserve">3. </w:t>
            </w:r>
            <w:r w:rsidR="008A2578" w:rsidRPr="00970FE6">
              <w:rPr>
                <w:rFonts w:ascii="Times New Roman" w:hAnsi="Times New Roman" w:cs="Times New Roman"/>
                <w:b/>
                <w:i/>
                <w:color w:val="000000" w:themeColor="text1"/>
                <w:sz w:val="24"/>
                <w:szCs w:val="24"/>
                <w:lang w:val="en-US"/>
              </w:rPr>
              <w:t>Trách nhiệm thi hành</w:t>
            </w:r>
          </w:p>
          <w:p w:rsidR="008A2578" w:rsidRPr="00970FE6" w:rsidRDefault="008A2578" w:rsidP="008A2578">
            <w:pPr>
              <w:spacing w:after="120"/>
              <w:ind w:left="40" w:right="74" w:firstLine="142"/>
              <w:jc w:val="both"/>
              <w:rPr>
                <w:rFonts w:ascii="Times New Roman" w:hAnsi="Times New Roman" w:cs="Times New Roman"/>
                <w:bCs/>
                <w:i/>
                <w:color w:val="000000" w:themeColor="text1"/>
                <w:spacing w:val="4"/>
                <w:sz w:val="24"/>
                <w:szCs w:val="24"/>
                <w:lang w:val="en-US"/>
              </w:rPr>
            </w:pPr>
            <w:r w:rsidRPr="00970FE6">
              <w:rPr>
                <w:rFonts w:ascii="Times New Roman" w:hAnsi="Times New Roman" w:cs="Times New Roman"/>
                <w:bCs/>
                <w:color w:val="000000" w:themeColor="text1"/>
                <w:spacing w:val="4"/>
                <w:sz w:val="24"/>
                <w:szCs w:val="24"/>
                <w:lang w:val="en-US"/>
              </w:rPr>
              <w:t xml:space="preserve">  </w:t>
            </w:r>
            <w:r w:rsidRPr="00970FE6">
              <w:rPr>
                <w:rFonts w:ascii="Times New Roman" w:hAnsi="Times New Roman" w:cs="Times New Roman"/>
                <w:bCs/>
                <w:i/>
                <w:color w:val="000000" w:themeColor="text1"/>
                <w:spacing w:val="4"/>
                <w:sz w:val="24"/>
                <w:szCs w:val="24"/>
                <w:lang w:val="en-US"/>
              </w:rPr>
              <w:t>4. Ủy ban nhân dân tỉnh, thành phố trực thuộc trung ương có trách nhiệm:</w:t>
            </w:r>
          </w:p>
          <w:p w:rsidR="008A2578" w:rsidRPr="00970FE6" w:rsidRDefault="008A2578" w:rsidP="008A2578">
            <w:pPr>
              <w:spacing w:after="120"/>
              <w:ind w:left="40" w:right="74" w:firstLine="142"/>
              <w:jc w:val="both"/>
              <w:rPr>
                <w:rFonts w:ascii="Times New Roman" w:hAnsi="Times New Roman" w:cs="Times New Roman"/>
                <w:bCs/>
                <w:color w:val="000000" w:themeColor="text1"/>
                <w:spacing w:val="4"/>
                <w:sz w:val="24"/>
                <w:szCs w:val="24"/>
                <w:lang w:val="en-US"/>
              </w:rPr>
            </w:pPr>
            <w:r w:rsidRPr="00970FE6">
              <w:rPr>
                <w:rFonts w:ascii="Times New Roman" w:hAnsi="Times New Roman" w:cs="Times New Roman"/>
                <w:bCs/>
                <w:i/>
                <w:color w:val="000000" w:themeColor="text1"/>
                <w:spacing w:val="4"/>
                <w:sz w:val="24"/>
                <w:szCs w:val="24"/>
                <w:lang w:val="en-US"/>
              </w:rPr>
              <w:t xml:space="preserve">   a. Ban hành Bảng giá tính lệ phí trước bạ đối với nhà để làm căn cứ tính lệ phí trước bạ theo quy định tại Nghị định này</w:t>
            </w:r>
            <w:r w:rsidRPr="00970FE6">
              <w:rPr>
                <w:rFonts w:ascii="Times New Roman" w:hAnsi="Times New Roman" w:cs="Times New Roman"/>
                <w:bCs/>
                <w:color w:val="000000" w:themeColor="text1"/>
                <w:spacing w:val="4"/>
                <w:sz w:val="24"/>
                <w:szCs w:val="24"/>
                <w:lang w:val="en-US"/>
              </w:rPr>
              <w:t>.</w:t>
            </w:r>
          </w:p>
          <w:p w:rsidR="008A2578" w:rsidRPr="00970FE6" w:rsidRDefault="008A2578" w:rsidP="008A2578">
            <w:pPr>
              <w:spacing w:after="120"/>
              <w:ind w:left="40" w:right="74" w:firstLine="142"/>
              <w:jc w:val="both"/>
              <w:rPr>
                <w:rFonts w:ascii="Times New Roman" w:hAnsi="Times New Roman" w:cs="Times New Roman"/>
                <w:bCs/>
                <w:color w:val="000000" w:themeColor="text1"/>
                <w:spacing w:val="4"/>
                <w:sz w:val="24"/>
                <w:szCs w:val="24"/>
                <w:lang w:val="en-US"/>
              </w:rPr>
            </w:pPr>
            <w:r w:rsidRPr="00970FE6">
              <w:rPr>
                <w:rFonts w:ascii="Times New Roman" w:hAnsi="Times New Roman" w:cs="Times New Roman"/>
                <w:bCs/>
                <w:color w:val="000000" w:themeColor="text1"/>
                <w:spacing w:val="4"/>
                <w:sz w:val="24"/>
                <w:szCs w:val="24"/>
                <w:lang w:val="en-US"/>
              </w:rPr>
              <w:t xml:space="preserve">    ……</w:t>
            </w:r>
          </w:p>
          <w:p w:rsidR="008A2578" w:rsidRPr="00970FE6" w:rsidRDefault="008A2578" w:rsidP="008A2578">
            <w:pPr>
              <w:spacing w:after="120"/>
              <w:ind w:left="40" w:right="74" w:firstLine="142"/>
              <w:jc w:val="both"/>
              <w:rPr>
                <w:rFonts w:ascii="Times New Roman" w:hAnsi="Times New Roman" w:cs="Times New Roman"/>
                <w:bCs/>
                <w:i/>
                <w:color w:val="000000" w:themeColor="text1"/>
                <w:spacing w:val="4"/>
                <w:sz w:val="24"/>
                <w:szCs w:val="24"/>
                <w:lang w:val="en-US"/>
              </w:rPr>
            </w:pPr>
            <w:r w:rsidRPr="00970FE6">
              <w:rPr>
                <w:rFonts w:ascii="Times New Roman" w:hAnsi="Times New Roman" w:cs="Times New Roman"/>
                <w:bCs/>
                <w:i/>
                <w:color w:val="000000" w:themeColor="text1"/>
                <w:spacing w:val="4"/>
                <w:sz w:val="24"/>
                <w:szCs w:val="24"/>
                <w:lang w:val="en-US"/>
              </w:rPr>
              <w:t xml:space="preserve">  5. Các Bộ trưởng, Thủ trưởng cơ quan ngang bộ, Thủ trưởng cơ quan thuộc Chính phủ, Chủ tịch Ủy ban nhân dân tỉnh, thành phố trực thuộc trung ương và các tổ chức, cá nhân khác có liên quan chịu trách nhiệm thi hành Nghị định này”.</w:t>
            </w:r>
          </w:p>
          <w:p w:rsidR="00625754" w:rsidRPr="00970FE6" w:rsidRDefault="00625754" w:rsidP="001A2729">
            <w:pPr>
              <w:spacing w:before="120" w:after="120"/>
              <w:jc w:val="both"/>
              <w:rPr>
                <w:rFonts w:ascii="Times New Roman" w:hAnsi="Times New Roman" w:cs="Times New Roman"/>
                <w:bCs/>
                <w:i/>
                <w:color w:val="000000" w:themeColor="text1"/>
                <w:spacing w:val="4"/>
                <w:sz w:val="24"/>
                <w:szCs w:val="24"/>
                <w:lang w:val="en-US"/>
              </w:rPr>
            </w:pPr>
          </w:p>
          <w:p w:rsidR="00157B64" w:rsidRPr="00970FE6" w:rsidRDefault="00157B64" w:rsidP="005E15F0">
            <w:pPr>
              <w:spacing w:after="120"/>
              <w:ind w:right="74"/>
              <w:jc w:val="both"/>
              <w:rPr>
                <w:rFonts w:ascii="Times New Roman" w:hAnsi="Times New Roman" w:cs="Times New Roman"/>
                <w:bCs/>
                <w:color w:val="000000" w:themeColor="text1"/>
                <w:spacing w:val="4"/>
                <w:sz w:val="24"/>
                <w:szCs w:val="24"/>
                <w:lang w:val="en-US"/>
              </w:rPr>
            </w:pPr>
          </w:p>
        </w:tc>
      </w:tr>
    </w:tbl>
    <w:p w:rsidR="008A66C3" w:rsidRPr="00970FE6" w:rsidRDefault="008A66C3" w:rsidP="000F5C51">
      <w:pPr>
        <w:spacing w:after="120"/>
        <w:jc w:val="both"/>
        <w:rPr>
          <w:rFonts w:ascii="Times New Roman" w:hAnsi="Times New Roman" w:cs="Times New Roman"/>
          <w:color w:val="000000" w:themeColor="text1"/>
          <w:sz w:val="24"/>
          <w:szCs w:val="24"/>
        </w:rPr>
      </w:pPr>
    </w:p>
    <w:sectPr w:rsidR="008A66C3" w:rsidRPr="00970FE6" w:rsidSect="005E15F0">
      <w:headerReference w:type="default" r:id="rId9"/>
      <w:footerReference w:type="default" r:id="rId10"/>
      <w:headerReference w:type="first" r:id="rId11"/>
      <w:pgSz w:w="15840" w:h="12240" w:orient="landscape"/>
      <w:pgMar w:top="1800" w:right="1440" w:bottom="1440" w:left="709"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06C4" w:rsidRDefault="008E06C4" w:rsidP="00AC098D">
      <w:r>
        <w:separator/>
      </w:r>
    </w:p>
  </w:endnote>
  <w:endnote w:type="continuationSeparator" w:id="0">
    <w:p w:rsidR="008E06C4" w:rsidRDefault="008E06C4" w:rsidP="00AC09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NanumGothic">
    <w:altName w:val="Times New Roman"/>
    <w:panose1 w:val="00000000000000000000"/>
    <w:charset w:val="00"/>
    <w:family w:val="auto"/>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63E6" w:rsidRDefault="000863E6">
    <w:pPr>
      <w:pStyle w:val="Footer"/>
      <w:jc w:val="center"/>
    </w:pPr>
  </w:p>
  <w:p w:rsidR="000863E6" w:rsidRDefault="000863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06C4" w:rsidRDefault="008E06C4" w:rsidP="00AC098D">
      <w:r>
        <w:separator/>
      </w:r>
    </w:p>
  </w:footnote>
  <w:footnote w:type="continuationSeparator" w:id="0">
    <w:p w:rsidR="008E06C4" w:rsidRDefault="008E06C4" w:rsidP="00AC09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8067289"/>
      <w:docPartObj>
        <w:docPartGallery w:val="Page Numbers (Top of Page)"/>
        <w:docPartUnique/>
      </w:docPartObj>
    </w:sdtPr>
    <w:sdtEndPr>
      <w:rPr>
        <w:noProof/>
      </w:rPr>
    </w:sdtEndPr>
    <w:sdtContent>
      <w:p w:rsidR="00FE127F" w:rsidRDefault="00FE127F">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rsidR="00FE127F" w:rsidRDefault="00FE12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85047473"/>
      <w:docPartObj>
        <w:docPartGallery w:val="Page Numbers (Top of Page)"/>
        <w:docPartUnique/>
      </w:docPartObj>
    </w:sdtPr>
    <w:sdtEndPr>
      <w:rPr>
        <w:noProof/>
      </w:rPr>
    </w:sdtEndPr>
    <w:sdtContent>
      <w:p w:rsidR="00FE127F" w:rsidRDefault="008E06C4">
        <w:pPr>
          <w:pStyle w:val="Header"/>
          <w:jc w:val="center"/>
        </w:pPr>
      </w:p>
    </w:sdtContent>
  </w:sdt>
  <w:p w:rsidR="00FE127F" w:rsidRDefault="00FE127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5D1CD3"/>
    <w:multiLevelType w:val="hybridMultilevel"/>
    <w:tmpl w:val="A172094E"/>
    <w:lvl w:ilvl="0" w:tplc="6040E9FC">
      <w:start w:val="1"/>
      <w:numFmt w:val="decimal"/>
      <w:lvlText w:val="%1."/>
      <w:lvlJc w:val="left"/>
      <w:pPr>
        <w:ind w:left="799" w:hanging="360"/>
      </w:pPr>
      <w:rPr>
        <w:rFonts w:ascii="Times New Roman" w:hAnsi="Times New Roman" w:cs="Times New Roman" w:hint="default"/>
        <w:b w:val="0"/>
      </w:rPr>
    </w:lvl>
    <w:lvl w:ilvl="1" w:tplc="04090019" w:tentative="1">
      <w:start w:val="1"/>
      <w:numFmt w:val="lowerLetter"/>
      <w:lvlText w:val="%2."/>
      <w:lvlJc w:val="left"/>
      <w:pPr>
        <w:ind w:left="1519" w:hanging="360"/>
      </w:pPr>
    </w:lvl>
    <w:lvl w:ilvl="2" w:tplc="0409001B" w:tentative="1">
      <w:start w:val="1"/>
      <w:numFmt w:val="lowerRoman"/>
      <w:lvlText w:val="%3."/>
      <w:lvlJc w:val="right"/>
      <w:pPr>
        <w:ind w:left="2239" w:hanging="180"/>
      </w:pPr>
    </w:lvl>
    <w:lvl w:ilvl="3" w:tplc="0409000F" w:tentative="1">
      <w:start w:val="1"/>
      <w:numFmt w:val="decimal"/>
      <w:lvlText w:val="%4."/>
      <w:lvlJc w:val="left"/>
      <w:pPr>
        <w:ind w:left="2959" w:hanging="360"/>
      </w:pPr>
    </w:lvl>
    <w:lvl w:ilvl="4" w:tplc="04090019" w:tentative="1">
      <w:start w:val="1"/>
      <w:numFmt w:val="lowerLetter"/>
      <w:lvlText w:val="%5."/>
      <w:lvlJc w:val="left"/>
      <w:pPr>
        <w:ind w:left="3679" w:hanging="360"/>
      </w:pPr>
    </w:lvl>
    <w:lvl w:ilvl="5" w:tplc="0409001B" w:tentative="1">
      <w:start w:val="1"/>
      <w:numFmt w:val="lowerRoman"/>
      <w:lvlText w:val="%6."/>
      <w:lvlJc w:val="right"/>
      <w:pPr>
        <w:ind w:left="4399" w:hanging="180"/>
      </w:pPr>
    </w:lvl>
    <w:lvl w:ilvl="6" w:tplc="0409000F" w:tentative="1">
      <w:start w:val="1"/>
      <w:numFmt w:val="decimal"/>
      <w:lvlText w:val="%7."/>
      <w:lvlJc w:val="left"/>
      <w:pPr>
        <w:ind w:left="5119" w:hanging="360"/>
      </w:pPr>
    </w:lvl>
    <w:lvl w:ilvl="7" w:tplc="04090019" w:tentative="1">
      <w:start w:val="1"/>
      <w:numFmt w:val="lowerLetter"/>
      <w:lvlText w:val="%8."/>
      <w:lvlJc w:val="left"/>
      <w:pPr>
        <w:ind w:left="5839" w:hanging="360"/>
      </w:pPr>
    </w:lvl>
    <w:lvl w:ilvl="8" w:tplc="0409001B" w:tentative="1">
      <w:start w:val="1"/>
      <w:numFmt w:val="lowerRoman"/>
      <w:lvlText w:val="%9."/>
      <w:lvlJc w:val="right"/>
      <w:pPr>
        <w:ind w:left="6559" w:hanging="180"/>
      </w:pPr>
    </w:lvl>
  </w:abstractNum>
  <w:abstractNum w:abstractNumId="1" w15:restartNumberingAfterBreak="0">
    <w:nsid w:val="154E0490"/>
    <w:multiLevelType w:val="hybridMultilevel"/>
    <w:tmpl w:val="7FCC49FC"/>
    <w:lvl w:ilvl="0" w:tplc="ED9C2ED2">
      <w:start w:val="1"/>
      <w:numFmt w:val="lowerLetter"/>
      <w:lvlText w:val="%1)"/>
      <w:lvlJc w:val="left"/>
      <w:pPr>
        <w:ind w:left="1069" w:hanging="360"/>
      </w:pPr>
      <w:rPr>
        <w:rFonts w:hint="default"/>
        <w:b w:val="0"/>
        <w:color w:val="00000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 w15:restartNumberingAfterBreak="0">
    <w:nsid w:val="1BE006C4"/>
    <w:multiLevelType w:val="hybridMultilevel"/>
    <w:tmpl w:val="13E20EDA"/>
    <w:lvl w:ilvl="0" w:tplc="0AA0E938">
      <w:start w:val="1"/>
      <w:numFmt w:val="decimal"/>
      <w:lvlText w:val="%1."/>
      <w:lvlJc w:val="left"/>
      <w:pPr>
        <w:ind w:left="720" w:hanging="360"/>
      </w:pPr>
      <w:rPr>
        <w:rFonts w:ascii="Times New Roman" w:hAnsi="Times New Roman" w:cs="Times New Roman" w:hint="default"/>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DC486B"/>
    <w:multiLevelType w:val="hybridMultilevel"/>
    <w:tmpl w:val="62086322"/>
    <w:lvl w:ilvl="0" w:tplc="B04A7D24">
      <w:start w:val="1"/>
      <w:numFmt w:val="decimal"/>
      <w:lvlText w:val="%1."/>
      <w:lvlJc w:val="left"/>
      <w:pPr>
        <w:ind w:left="542" w:hanging="360"/>
      </w:pPr>
      <w:rPr>
        <w:rFonts w:hint="default"/>
      </w:rPr>
    </w:lvl>
    <w:lvl w:ilvl="1" w:tplc="04090019" w:tentative="1">
      <w:start w:val="1"/>
      <w:numFmt w:val="lowerLetter"/>
      <w:lvlText w:val="%2."/>
      <w:lvlJc w:val="left"/>
      <w:pPr>
        <w:ind w:left="1262" w:hanging="360"/>
      </w:pPr>
    </w:lvl>
    <w:lvl w:ilvl="2" w:tplc="0409001B" w:tentative="1">
      <w:start w:val="1"/>
      <w:numFmt w:val="lowerRoman"/>
      <w:lvlText w:val="%3."/>
      <w:lvlJc w:val="right"/>
      <w:pPr>
        <w:ind w:left="1982" w:hanging="180"/>
      </w:pPr>
    </w:lvl>
    <w:lvl w:ilvl="3" w:tplc="0409000F" w:tentative="1">
      <w:start w:val="1"/>
      <w:numFmt w:val="decimal"/>
      <w:lvlText w:val="%4."/>
      <w:lvlJc w:val="left"/>
      <w:pPr>
        <w:ind w:left="2702" w:hanging="360"/>
      </w:pPr>
    </w:lvl>
    <w:lvl w:ilvl="4" w:tplc="04090019" w:tentative="1">
      <w:start w:val="1"/>
      <w:numFmt w:val="lowerLetter"/>
      <w:lvlText w:val="%5."/>
      <w:lvlJc w:val="left"/>
      <w:pPr>
        <w:ind w:left="3422" w:hanging="360"/>
      </w:pPr>
    </w:lvl>
    <w:lvl w:ilvl="5" w:tplc="0409001B" w:tentative="1">
      <w:start w:val="1"/>
      <w:numFmt w:val="lowerRoman"/>
      <w:lvlText w:val="%6."/>
      <w:lvlJc w:val="right"/>
      <w:pPr>
        <w:ind w:left="4142" w:hanging="180"/>
      </w:pPr>
    </w:lvl>
    <w:lvl w:ilvl="6" w:tplc="0409000F" w:tentative="1">
      <w:start w:val="1"/>
      <w:numFmt w:val="decimal"/>
      <w:lvlText w:val="%7."/>
      <w:lvlJc w:val="left"/>
      <w:pPr>
        <w:ind w:left="4862" w:hanging="360"/>
      </w:pPr>
    </w:lvl>
    <w:lvl w:ilvl="7" w:tplc="04090019" w:tentative="1">
      <w:start w:val="1"/>
      <w:numFmt w:val="lowerLetter"/>
      <w:lvlText w:val="%8."/>
      <w:lvlJc w:val="left"/>
      <w:pPr>
        <w:ind w:left="5582" w:hanging="360"/>
      </w:pPr>
    </w:lvl>
    <w:lvl w:ilvl="8" w:tplc="0409001B" w:tentative="1">
      <w:start w:val="1"/>
      <w:numFmt w:val="lowerRoman"/>
      <w:lvlText w:val="%9."/>
      <w:lvlJc w:val="right"/>
      <w:pPr>
        <w:ind w:left="6302" w:hanging="180"/>
      </w:pPr>
    </w:lvl>
  </w:abstractNum>
  <w:abstractNum w:abstractNumId="4" w15:restartNumberingAfterBreak="0">
    <w:nsid w:val="228A467B"/>
    <w:multiLevelType w:val="hybridMultilevel"/>
    <w:tmpl w:val="DAF46496"/>
    <w:lvl w:ilvl="0" w:tplc="EA9E423E">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 w15:restartNumberingAfterBreak="0">
    <w:nsid w:val="23CF6FCA"/>
    <w:multiLevelType w:val="hybridMultilevel"/>
    <w:tmpl w:val="82569B04"/>
    <w:lvl w:ilvl="0" w:tplc="32A2FC24">
      <w:start w:val="1"/>
      <w:numFmt w:val="decimal"/>
      <w:lvlText w:val="%1."/>
      <w:lvlJc w:val="left"/>
      <w:pPr>
        <w:ind w:left="1069" w:hanging="360"/>
      </w:pPr>
      <w:rPr>
        <w:rFonts w:hint="default"/>
        <w:color w:val="00000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269F5DDF"/>
    <w:multiLevelType w:val="hybridMultilevel"/>
    <w:tmpl w:val="80549B24"/>
    <w:lvl w:ilvl="0" w:tplc="2D4049B8">
      <w:start w:val="1"/>
      <w:numFmt w:val="lowerLetter"/>
      <w:lvlText w:val="%1)"/>
      <w:lvlJc w:val="left"/>
      <w:pPr>
        <w:ind w:left="1065" w:hanging="360"/>
      </w:pPr>
      <w:rPr>
        <w:rFonts w:cs="NanumGothic"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7" w15:restartNumberingAfterBreak="0">
    <w:nsid w:val="296C5113"/>
    <w:multiLevelType w:val="hybridMultilevel"/>
    <w:tmpl w:val="2A5A09DA"/>
    <w:lvl w:ilvl="0" w:tplc="58F2C1E0">
      <w:start w:val="1"/>
      <w:numFmt w:val="lowerLetter"/>
      <w:lvlText w:val="%1)"/>
      <w:lvlJc w:val="left"/>
      <w:pPr>
        <w:ind w:left="1353" w:hanging="360"/>
      </w:pPr>
      <w:rPr>
        <w:rFonts w:ascii="Times New Roman" w:eastAsia="Times New Roman" w:hAnsi="Times New Roman" w:cs="NanumGothic"/>
        <w:b w:val="0"/>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8" w15:restartNumberingAfterBreak="0">
    <w:nsid w:val="332422DB"/>
    <w:multiLevelType w:val="hybridMultilevel"/>
    <w:tmpl w:val="CB505846"/>
    <w:lvl w:ilvl="0" w:tplc="E7844C3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9" w15:restartNumberingAfterBreak="0">
    <w:nsid w:val="37B971F5"/>
    <w:multiLevelType w:val="hybridMultilevel"/>
    <w:tmpl w:val="DBBC7CAE"/>
    <w:lvl w:ilvl="0" w:tplc="98C89CD4">
      <w:start w:val="2"/>
      <w:numFmt w:val="bullet"/>
      <w:lvlText w:val="-"/>
      <w:lvlJc w:val="left"/>
      <w:pPr>
        <w:ind w:left="539" w:hanging="360"/>
      </w:pPr>
      <w:rPr>
        <w:rFonts w:ascii="Times New Roman" w:eastAsia="Times New Roman" w:hAnsi="Times New Roman" w:cs="Times New Roman" w:hint="default"/>
      </w:rPr>
    </w:lvl>
    <w:lvl w:ilvl="1" w:tplc="04090003" w:tentative="1">
      <w:start w:val="1"/>
      <w:numFmt w:val="bullet"/>
      <w:lvlText w:val="o"/>
      <w:lvlJc w:val="left"/>
      <w:pPr>
        <w:ind w:left="1259" w:hanging="360"/>
      </w:pPr>
      <w:rPr>
        <w:rFonts w:ascii="Courier New" w:hAnsi="Courier New" w:cs="Courier New" w:hint="default"/>
      </w:rPr>
    </w:lvl>
    <w:lvl w:ilvl="2" w:tplc="04090005" w:tentative="1">
      <w:start w:val="1"/>
      <w:numFmt w:val="bullet"/>
      <w:lvlText w:val=""/>
      <w:lvlJc w:val="left"/>
      <w:pPr>
        <w:ind w:left="1979" w:hanging="360"/>
      </w:pPr>
      <w:rPr>
        <w:rFonts w:ascii="Wingdings" w:hAnsi="Wingdings" w:hint="default"/>
      </w:rPr>
    </w:lvl>
    <w:lvl w:ilvl="3" w:tplc="04090001" w:tentative="1">
      <w:start w:val="1"/>
      <w:numFmt w:val="bullet"/>
      <w:lvlText w:val=""/>
      <w:lvlJc w:val="left"/>
      <w:pPr>
        <w:ind w:left="2699" w:hanging="360"/>
      </w:pPr>
      <w:rPr>
        <w:rFonts w:ascii="Symbol" w:hAnsi="Symbol" w:hint="default"/>
      </w:rPr>
    </w:lvl>
    <w:lvl w:ilvl="4" w:tplc="04090003" w:tentative="1">
      <w:start w:val="1"/>
      <w:numFmt w:val="bullet"/>
      <w:lvlText w:val="o"/>
      <w:lvlJc w:val="left"/>
      <w:pPr>
        <w:ind w:left="3419" w:hanging="360"/>
      </w:pPr>
      <w:rPr>
        <w:rFonts w:ascii="Courier New" w:hAnsi="Courier New" w:cs="Courier New" w:hint="default"/>
      </w:rPr>
    </w:lvl>
    <w:lvl w:ilvl="5" w:tplc="04090005" w:tentative="1">
      <w:start w:val="1"/>
      <w:numFmt w:val="bullet"/>
      <w:lvlText w:val=""/>
      <w:lvlJc w:val="left"/>
      <w:pPr>
        <w:ind w:left="4139" w:hanging="360"/>
      </w:pPr>
      <w:rPr>
        <w:rFonts w:ascii="Wingdings" w:hAnsi="Wingdings" w:hint="default"/>
      </w:rPr>
    </w:lvl>
    <w:lvl w:ilvl="6" w:tplc="04090001" w:tentative="1">
      <w:start w:val="1"/>
      <w:numFmt w:val="bullet"/>
      <w:lvlText w:val=""/>
      <w:lvlJc w:val="left"/>
      <w:pPr>
        <w:ind w:left="4859" w:hanging="360"/>
      </w:pPr>
      <w:rPr>
        <w:rFonts w:ascii="Symbol" w:hAnsi="Symbol" w:hint="default"/>
      </w:rPr>
    </w:lvl>
    <w:lvl w:ilvl="7" w:tplc="04090003" w:tentative="1">
      <w:start w:val="1"/>
      <w:numFmt w:val="bullet"/>
      <w:lvlText w:val="o"/>
      <w:lvlJc w:val="left"/>
      <w:pPr>
        <w:ind w:left="5579" w:hanging="360"/>
      </w:pPr>
      <w:rPr>
        <w:rFonts w:ascii="Courier New" w:hAnsi="Courier New" w:cs="Courier New" w:hint="default"/>
      </w:rPr>
    </w:lvl>
    <w:lvl w:ilvl="8" w:tplc="04090005" w:tentative="1">
      <w:start w:val="1"/>
      <w:numFmt w:val="bullet"/>
      <w:lvlText w:val=""/>
      <w:lvlJc w:val="left"/>
      <w:pPr>
        <w:ind w:left="6299" w:hanging="360"/>
      </w:pPr>
      <w:rPr>
        <w:rFonts w:ascii="Wingdings" w:hAnsi="Wingdings" w:hint="default"/>
      </w:rPr>
    </w:lvl>
  </w:abstractNum>
  <w:abstractNum w:abstractNumId="10" w15:restartNumberingAfterBreak="0">
    <w:nsid w:val="37D65BD0"/>
    <w:multiLevelType w:val="hybridMultilevel"/>
    <w:tmpl w:val="2850D664"/>
    <w:lvl w:ilvl="0" w:tplc="01904E2A">
      <w:start w:val="1"/>
      <w:numFmt w:val="decimal"/>
      <w:lvlText w:val="%1."/>
      <w:lvlJc w:val="left"/>
      <w:pPr>
        <w:ind w:left="1069" w:hanging="360"/>
      </w:pPr>
      <w:rPr>
        <w:rFonts w:hint="default"/>
        <w:b w:val="0"/>
        <w:color w:val="00000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1" w15:restartNumberingAfterBreak="0">
    <w:nsid w:val="3AD12056"/>
    <w:multiLevelType w:val="hybridMultilevel"/>
    <w:tmpl w:val="76FE6F9C"/>
    <w:lvl w:ilvl="0" w:tplc="C8DE9F36">
      <w:start w:val="1"/>
      <w:numFmt w:val="decimal"/>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2" w15:restartNumberingAfterBreak="0">
    <w:nsid w:val="3C2F2322"/>
    <w:multiLevelType w:val="hybridMultilevel"/>
    <w:tmpl w:val="EF647070"/>
    <w:lvl w:ilvl="0" w:tplc="EC7030A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3" w15:restartNumberingAfterBreak="0">
    <w:nsid w:val="3C834112"/>
    <w:multiLevelType w:val="hybridMultilevel"/>
    <w:tmpl w:val="84BEFCE2"/>
    <w:lvl w:ilvl="0" w:tplc="663C8464">
      <w:start w:val="1"/>
      <w:numFmt w:val="decimal"/>
      <w:lvlText w:val="%1."/>
      <w:lvlJc w:val="left"/>
      <w:pPr>
        <w:ind w:left="1069" w:hanging="360"/>
      </w:pPr>
      <w:rPr>
        <w:rFonts w:hint="default"/>
        <w:color w:val="00000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4" w15:restartNumberingAfterBreak="0">
    <w:nsid w:val="4A014AC7"/>
    <w:multiLevelType w:val="hybridMultilevel"/>
    <w:tmpl w:val="542ED2D6"/>
    <w:lvl w:ilvl="0" w:tplc="10F84B10">
      <w:start w:val="1"/>
      <w:numFmt w:val="lowerLetter"/>
      <w:lvlText w:val="%1)"/>
      <w:lvlJc w:val="left"/>
      <w:pPr>
        <w:ind w:left="1069" w:hanging="360"/>
      </w:pPr>
      <w:rPr>
        <w:rFonts w:hint="default"/>
        <w:b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5" w15:restartNumberingAfterBreak="0">
    <w:nsid w:val="4C232979"/>
    <w:multiLevelType w:val="hybridMultilevel"/>
    <w:tmpl w:val="DF64A906"/>
    <w:lvl w:ilvl="0" w:tplc="33084386">
      <w:start w:val="2"/>
      <w:numFmt w:val="bullet"/>
      <w:lvlText w:val="-"/>
      <w:lvlJc w:val="left"/>
      <w:pPr>
        <w:ind w:left="539" w:hanging="360"/>
      </w:pPr>
      <w:rPr>
        <w:rFonts w:ascii="Times New Roman" w:eastAsia="Times New Roman" w:hAnsi="Times New Roman" w:cs="Times New Roman" w:hint="default"/>
      </w:rPr>
    </w:lvl>
    <w:lvl w:ilvl="1" w:tplc="04090003" w:tentative="1">
      <w:start w:val="1"/>
      <w:numFmt w:val="bullet"/>
      <w:lvlText w:val="o"/>
      <w:lvlJc w:val="left"/>
      <w:pPr>
        <w:ind w:left="1259" w:hanging="360"/>
      </w:pPr>
      <w:rPr>
        <w:rFonts w:ascii="Courier New" w:hAnsi="Courier New" w:cs="Courier New" w:hint="default"/>
      </w:rPr>
    </w:lvl>
    <w:lvl w:ilvl="2" w:tplc="04090005" w:tentative="1">
      <w:start w:val="1"/>
      <w:numFmt w:val="bullet"/>
      <w:lvlText w:val=""/>
      <w:lvlJc w:val="left"/>
      <w:pPr>
        <w:ind w:left="1979" w:hanging="360"/>
      </w:pPr>
      <w:rPr>
        <w:rFonts w:ascii="Wingdings" w:hAnsi="Wingdings" w:hint="default"/>
      </w:rPr>
    </w:lvl>
    <w:lvl w:ilvl="3" w:tplc="04090001" w:tentative="1">
      <w:start w:val="1"/>
      <w:numFmt w:val="bullet"/>
      <w:lvlText w:val=""/>
      <w:lvlJc w:val="left"/>
      <w:pPr>
        <w:ind w:left="2699" w:hanging="360"/>
      </w:pPr>
      <w:rPr>
        <w:rFonts w:ascii="Symbol" w:hAnsi="Symbol" w:hint="default"/>
      </w:rPr>
    </w:lvl>
    <w:lvl w:ilvl="4" w:tplc="04090003" w:tentative="1">
      <w:start w:val="1"/>
      <w:numFmt w:val="bullet"/>
      <w:lvlText w:val="o"/>
      <w:lvlJc w:val="left"/>
      <w:pPr>
        <w:ind w:left="3419" w:hanging="360"/>
      </w:pPr>
      <w:rPr>
        <w:rFonts w:ascii="Courier New" w:hAnsi="Courier New" w:cs="Courier New" w:hint="default"/>
      </w:rPr>
    </w:lvl>
    <w:lvl w:ilvl="5" w:tplc="04090005" w:tentative="1">
      <w:start w:val="1"/>
      <w:numFmt w:val="bullet"/>
      <w:lvlText w:val=""/>
      <w:lvlJc w:val="left"/>
      <w:pPr>
        <w:ind w:left="4139" w:hanging="360"/>
      </w:pPr>
      <w:rPr>
        <w:rFonts w:ascii="Wingdings" w:hAnsi="Wingdings" w:hint="default"/>
      </w:rPr>
    </w:lvl>
    <w:lvl w:ilvl="6" w:tplc="04090001" w:tentative="1">
      <w:start w:val="1"/>
      <w:numFmt w:val="bullet"/>
      <w:lvlText w:val=""/>
      <w:lvlJc w:val="left"/>
      <w:pPr>
        <w:ind w:left="4859" w:hanging="360"/>
      </w:pPr>
      <w:rPr>
        <w:rFonts w:ascii="Symbol" w:hAnsi="Symbol" w:hint="default"/>
      </w:rPr>
    </w:lvl>
    <w:lvl w:ilvl="7" w:tplc="04090003" w:tentative="1">
      <w:start w:val="1"/>
      <w:numFmt w:val="bullet"/>
      <w:lvlText w:val="o"/>
      <w:lvlJc w:val="left"/>
      <w:pPr>
        <w:ind w:left="5579" w:hanging="360"/>
      </w:pPr>
      <w:rPr>
        <w:rFonts w:ascii="Courier New" w:hAnsi="Courier New" w:cs="Courier New" w:hint="default"/>
      </w:rPr>
    </w:lvl>
    <w:lvl w:ilvl="8" w:tplc="04090005" w:tentative="1">
      <w:start w:val="1"/>
      <w:numFmt w:val="bullet"/>
      <w:lvlText w:val=""/>
      <w:lvlJc w:val="left"/>
      <w:pPr>
        <w:ind w:left="6299" w:hanging="360"/>
      </w:pPr>
      <w:rPr>
        <w:rFonts w:ascii="Wingdings" w:hAnsi="Wingdings" w:hint="default"/>
      </w:rPr>
    </w:lvl>
  </w:abstractNum>
  <w:abstractNum w:abstractNumId="16" w15:restartNumberingAfterBreak="0">
    <w:nsid w:val="4D701391"/>
    <w:multiLevelType w:val="hybridMultilevel"/>
    <w:tmpl w:val="9446E9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735847"/>
    <w:multiLevelType w:val="hybridMultilevel"/>
    <w:tmpl w:val="2AE28D8C"/>
    <w:lvl w:ilvl="0" w:tplc="0C440A7A">
      <w:start w:val="1"/>
      <w:numFmt w:val="decimal"/>
      <w:lvlText w:val="%1."/>
      <w:lvlJc w:val="left"/>
      <w:pPr>
        <w:ind w:left="1069" w:hanging="360"/>
      </w:pPr>
      <w:rPr>
        <w:rFonts w:hint="default"/>
        <w:b w:val="0"/>
        <w:color w:val="auto"/>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8" w15:restartNumberingAfterBreak="0">
    <w:nsid w:val="500F0818"/>
    <w:multiLevelType w:val="hybridMultilevel"/>
    <w:tmpl w:val="E820B236"/>
    <w:lvl w:ilvl="0" w:tplc="7FF6A30A">
      <w:start w:val="1"/>
      <w:numFmt w:val="lowerLetter"/>
      <w:lvlText w:val="%1)"/>
      <w:lvlJc w:val="left"/>
      <w:pPr>
        <w:ind w:left="1069" w:hanging="360"/>
      </w:pPr>
      <w:rPr>
        <w:rFonts w:hint="default"/>
        <w:color w:val="000000"/>
      </w:rPr>
    </w:lvl>
    <w:lvl w:ilvl="1" w:tplc="3588F628">
      <w:start w:val="1"/>
      <w:numFmt w:val="decimal"/>
      <w:lvlText w:val="%2."/>
      <w:lvlJc w:val="left"/>
      <w:pPr>
        <w:ind w:left="1789" w:hanging="360"/>
      </w:pPr>
      <w:rPr>
        <w:rFonts w:hint="default"/>
        <w:color w:val="auto"/>
      </w:r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9" w15:restartNumberingAfterBreak="0">
    <w:nsid w:val="510270B7"/>
    <w:multiLevelType w:val="hybridMultilevel"/>
    <w:tmpl w:val="9E92E778"/>
    <w:lvl w:ilvl="0" w:tplc="495CAA66">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0" w15:restartNumberingAfterBreak="0">
    <w:nsid w:val="524D0F20"/>
    <w:multiLevelType w:val="hybridMultilevel"/>
    <w:tmpl w:val="C2E08F8C"/>
    <w:lvl w:ilvl="0" w:tplc="4E66F0B4">
      <w:start w:val="1"/>
      <w:numFmt w:val="decimal"/>
      <w:lvlText w:val="%1."/>
      <w:lvlJc w:val="left"/>
      <w:pPr>
        <w:ind w:left="928"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1" w15:restartNumberingAfterBreak="0">
    <w:nsid w:val="58487F32"/>
    <w:multiLevelType w:val="hybridMultilevel"/>
    <w:tmpl w:val="6E460030"/>
    <w:lvl w:ilvl="0" w:tplc="E2765EEE">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2" w15:restartNumberingAfterBreak="0">
    <w:nsid w:val="5AAE0965"/>
    <w:multiLevelType w:val="hybridMultilevel"/>
    <w:tmpl w:val="EE1EA69C"/>
    <w:lvl w:ilvl="0" w:tplc="B99E713E">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3" w15:restartNumberingAfterBreak="0">
    <w:nsid w:val="5FDE1631"/>
    <w:multiLevelType w:val="hybridMultilevel"/>
    <w:tmpl w:val="28245E80"/>
    <w:lvl w:ilvl="0" w:tplc="870A1B14">
      <w:start w:val="1"/>
      <w:numFmt w:val="decimal"/>
      <w:lvlText w:val="%1."/>
      <w:lvlJc w:val="left"/>
      <w:pPr>
        <w:ind w:left="5464" w:hanging="360"/>
      </w:pPr>
      <w:rPr>
        <w:rFonts w:hint="default"/>
      </w:rPr>
    </w:lvl>
    <w:lvl w:ilvl="1" w:tplc="04090019" w:tentative="1">
      <w:start w:val="1"/>
      <w:numFmt w:val="lowerLetter"/>
      <w:lvlText w:val="%2."/>
      <w:lvlJc w:val="left"/>
      <w:pPr>
        <w:ind w:left="5769" w:hanging="360"/>
      </w:pPr>
    </w:lvl>
    <w:lvl w:ilvl="2" w:tplc="0409001B" w:tentative="1">
      <w:start w:val="1"/>
      <w:numFmt w:val="lowerRoman"/>
      <w:lvlText w:val="%3."/>
      <w:lvlJc w:val="right"/>
      <w:pPr>
        <w:ind w:left="6489" w:hanging="180"/>
      </w:pPr>
    </w:lvl>
    <w:lvl w:ilvl="3" w:tplc="0409000F" w:tentative="1">
      <w:start w:val="1"/>
      <w:numFmt w:val="decimal"/>
      <w:lvlText w:val="%4."/>
      <w:lvlJc w:val="left"/>
      <w:pPr>
        <w:ind w:left="7209" w:hanging="360"/>
      </w:pPr>
    </w:lvl>
    <w:lvl w:ilvl="4" w:tplc="04090019" w:tentative="1">
      <w:start w:val="1"/>
      <w:numFmt w:val="lowerLetter"/>
      <w:lvlText w:val="%5."/>
      <w:lvlJc w:val="left"/>
      <w:pPr>
        <w:ind w:left="7929" w:hanging="360"/>
      </w:pPr>
    </w:lvl>
    <w:lvl w:ilvl="5" w:tplc="0409001B" w:tentative="1">
      <w:start w:val="1"/>
      <w:numFmt w:val="lowerRoman"/>
      <w:lvlText w:val="%6."/>
      <w:lvlJc w:val="right"/>
      <w:pPr>
        <w:ind w:left="8649" w:hanging="180"/>
      </w:pPr>
    </w:lvl>
    <w:lvl w:ilvl="6" w:tplc="0409000F" w:tentative="1">
      <w:start w:val="1"/>
      <w:numFmt w:val="decimal"/>
      <w:lvlText w:val="%7."/>
      <w:lvlJc w:val="left"/>
      <w:pPr>
        <w:ind w:left="9369" w:hanging="360"/>
      </w:pPr>
    </w:lvl>
    <w:lvl w:ilvl="7" w:tplc="04090019" w:tentative="1">
      <w:start w:val="1"/>
      <w:numFmt w:val="lowerLetter"/>
      <w:lvlText w:val="%8."/>
      <w:lvlJc w:val="left"/>
      <w:pPr>
        <w:ind w:left="10089" w:hanging="360"/>
      </w:pPr>
    </w:lvl>
    <w:lvl w:ilvl="8" w:tplc="0409001B" w:tentative="1">
      <w:start w:val="1"/>
      <w:numFmt w:val="lowerRoman"/>
      <w:lvlText w:val="%9."/>
      <w:lvlJc w:val="right"/>
      <w:pPr>
        <w:ind w:left="10809" w:hanging="180"/>
      </w:pPr>
    </w:lvl>
  </w:abstractNum>
  <w:abstractNum w:abstractNumId="24" w15:restartNumberingAfterBreak="0">
    <w:nsid w:val="61DB5B05"/>
    <w:multiLevelType w:val="hybridMultilevel"/>
    <w:tmpl w:val="A7F6187C"/>
    <w:lvl w:ilvl="0" w:tplc="21EC9CE0">
      <w:start w:val="1"/>
      <w:numFmt w:val="decimal"/>
      <w:lvlText w:val="%1."/>
      <w:lvlJc w:val="left"/>
      <w:pPr>
        <w:ind w:left="626" w:hanging="360"/>
      </w:pPr>
      <w:rPr>
        <w:rFonts w:hint="default"/>
      </w:rPr>
    </w:lvl>
    <w:lvl w:ilvl="1" w:tplc="04090019" w:tentative="1">
      <w:start w:val="1"/>
      <w:numFmt w:val="lowerLetter"/>
      <w:lvlText w:val="%2."/>
      <w:lvlJc w:val="left"/>
      <w:pPr>
        <w:ind w:left="1346" w:hanging="360"/>
      </w:pPr>
    </w:lvl>
    <w:lvl w:ilvl="2" w:tplc="0409001B" w:tentative="1">
      <w:start w:val="1"/>
      <w:numFmt w:val="lowerRoman"/>
      <w:lvlText w:val="%3."/>
      <w:lvlJc w:val="right"/>
      <w:pPr>
        <w:ind w:left="2066" w:hanging="180"/>
      </w:pPr>
    </w:lvl>
    <w:lvl w:ilvl="3" w:tplc="0409000F" w:tentative="1">
      <w:start w:val="1"/>
      <w:numFmt w:val="decimal"/>
      <w:lvlText w:val="%4."/>
      <w:lvlJc w:val="left"/>
      <w:pPr>
        <w:ind w:left="2786" w:hanging="360"/>
      </w:pPr>
    </w:lvl>
    <w:lvl w:ilvl="4" w:tplc="04090019" w:tentative="1">
      <w:start w:val="1"/>
      <w:numFmt w:val="lowerLetter"/>
      <w:lvlText w:val="%5."/>
      <w:lvlJc w:val="left"/>
      <w:pPr>
        <w:ind w:left="3506" w:hanging="360"/>
      </w:pPr>
    </w:lvl>
    <w:lvl w:ilvl="5" w:tplc="0409001B" w:tentative="1">
      <w:start w:val="1"/>
      <w:numFmt w:val="lowerRoman"/>
      <w:lvlText w:val="%6."/>
      <w:lvlJc w:val="right"/>
      <w:pPr>
        <w:ind w:left="4226" w:hanging="180"/>
      </w:pPr>
    </w:lvl>
    <w:lvl w:ilvl="6" w:tplc="0409000F" w:tentative="1">
      <w:start w:val="1"/>
      <w:numFmt w:val="decimal"/>
      <w:lvlText w:val="%7."/>
      <w:lvlJc w:val="left"/>
      <w:pPr>
        <w:ind w:left="4946" w:hanging="360"/>
      </w:pPr>
    </w:lvl>
    <w:lvl w:ilvl="7" w:tplc="04090019" w:tentative="1">
      <w:start w:val="1"/>
      <w:numFmt w:val="lowerLetter"/>
      <w:lvlText w:val="%8."/>
      <w:lvlJc w:val="left"/>
      <w:pPr>
        <w:ind w:left="5666" w:hanging="360"/>
      </w:pPr>
    </w:lvl>
    <w:lvl w:ilvl="8" w:tplc="0409001B" w:tentative="1">
      <w:start w:val="1"/>
      <w:numFmt w:val="lowerRoman"/>
      <w:lvlText w:val="%9."/>
      <w:lvlJc w:val="right"/>
      <w:pPr>
        <w:ind w:left="6386" w:hanging="180"/>
      </w:pPr>
    </w:lvl>
  </w:abstractNum>
  <w:abstractNum w:abstractNumId="25" w15:restartNumberingAfterBreak="0">
    <w:nsid w:val="69E42E4F"/>
    <w:multiLevelType w:val="hybridMultilevel"/>
    <w:tmpl w:val="56B85ACC"/>
    <w:lvl w:ilvl="0" w:tplc="9858E71E">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5E7C33"/>
    <w:multiLevelType w:val="hybridMultilevel"/>
    <w:tmpl w:val="64E03CB4"/>
    <w:lvl w:ilvl="0" w:tplc="C4D0EE9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23"/>
  </w:num>
  <w:num w:numId="2">
    <w:abstractNumId w:val="24"/>
  </w:num>
  <w:num w:numId="3">
    <w:abstractNumId w:val="9"/>
  </w:num>
  <w:num w:numId="4">
    <w:abstractNumId w:val="15"/>
  </w:num>
  <w:num w:numId="5">
    <w:abstractNumId w:val="3"/>
  </w:num>
  <w:num w:numId="6">
    <w:abstractNumId w:val="10"/>
  </w:num>
  <w:num w:numId="7">
    <w:abstractNumId w:val="1"/>
  </w:num>
  <w:num w:numId="8">
    <w:abstractNumId w:val="11"/>
  </w:num>
  <w:num w:numId="9">
    <w:abstractNumId w:val="22"/>
  </w:num>
  <w:num w:numId="10">
    <w:abstractNumId w:val="17"/>
  </w:num>
  <w:num w:numId="11">
    <w:abstractNumId w:val="0"/>
  </w:num>
  <w:num w:numId="12">
    <w:abstractNumId w:val="13"/>
  </w:num>
  <w:num w:numId="13">
    <w:abstractNumId w:val="26"/>
  </w:num>
  <w:num w:numId="14">
    <w:abstractNumId w:val="25"/>
  </w:num>
  <w:num w:numId="15">
    <w:abstractNumId w:val="2"/>
  </w:num>
  <w:num w:numId="16">
    <w:abstractNumId w:val="5"/>
  </w:num>
  <w:num w:numId="17">
    <w:abstractNumId w:val="16"/>
  </w:num>
  <w:num w:numId="18">
    <w:abstractNumId w:val="12"/>
  </w:num>
  <w:num w:numId="19">
    <w:abstractNumId w:val="19"/>
  </w:num>
  <w:num w:numId="20">
    <w:abstractNumId w:val="18"/>
  </w:num>
  <w:num w:numId="21">
    <w:abstractNumId w:val="20"/>
  </w:num>
  <w:num w:numId="22">
    <w:abstractNumId w:val="7"/>
  </w:num>
  <w:num w:numId="23">
    <w:abstractNumId w:val="6"/>
  </w:num>
  <w:num w:numId="24">
    <w:abstractNumId w:val="14"/>
  </w:num>
  <w:num w:numId="25">
    <w:abstractNumId w:val="21"/>
  </w:num>
  <w:num w:numId="26">
    <w:abstractNumId w:val="8"/>
  </w:num>
  <w:num w:numId="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6C3"/>
    <w:rsid w:val="00006EBE"/>
    <w:rsid w:val="00016062"/>
    <w:rsid w:val="00044E9E"/>
    <w:rsid w:val="00055BED"/>
    <w:rsid w:val="00057D8A"/>
    <w:rsid w:val="00080E3C"/>
    <w:rsid w:val="000863E6"/>
    <w:rsid w:val="00096D9C"/>
    <w:rsid w:val="000C7DED"/>
    <w:rsid w:val="000F5C51"/>
    <w:rsid w:val="001020A1"/>
    <w:rsid w:val="00103C14"/>
    <w:rsid w:val="00150370"/>
    <w:rsid w:val="00157B64"/>
    <w:rsid w:val="0018665A"/>
    <w:rsid w:val="001927F0"/>
    <w:rsid w:val="00197E16"/>
    <w:rsid w:val="001A15F8"/>
    <w:rsid w:val="001A2729"/>
    <w:rsid w:val="001A6538"/>
    <w:rsid w:val="001B0682"/>
    <w:rsid w:val="001C07DD"/>
    <w:rsid w:val="001C7241"/>
    <w:rsid w:val="001D2D9C"/>
    <w:rsid w:val="001E7248"/>
    <w:rsid w:val="001F070C"/>
    <w:rsid w:val="001F7BEC"/>
    <w:rsid w:val="0020392D"/>
    <w:rsid w:val="002052AD"/>
    <w:rsid w:val="002139C5"/>
    <w:rsid w:val="00214938"/>
    <w:rsid w:val="00226B15"/>
    <w:rsid w:val="0023368B"/>
    <w:rsid w:val="0024396F"/>
    <w:rsid w:val="002544CB"/>
    <w:rsid w:val="00255010"/>
    <w:rsid w:val="00255B92"/>
    <w:rsid w:val="00280979"/>
    <w:rsid w:val="002873EA"/>
    <w:rsid w:val="002911C9"/>
    <w:rsid w:val="002A21F0"/>
    <w:rsid w:val="002A274C"/>
    <w:rsid w:val="002A5A1A"/>
    <w:rsid w:val="002A6442"/>
    <w:rsid w:val="002B134F"/>
    <w:rsid w:val="002E537A"/>
    <w:rsid w:val="00300DED"/>
    <w:rsid w:val="00301BBF"/>
    <w:rsid w:val="00306AA9"/>
    <w:rsid w:val="00311252"/>
    <w:rsid w:val="003164BF"/>
    <w:rsid w:val="003517C1"/>
    <w:rsid w:val="00363440"/>
    <w:rsid w:val="003739E4"/>
    <w:rsid w:val="003A3A21"/>
    <w:rsid w:val="003A485B"/>
    <w:rsid w:val="003B0AA0"/>
    <w:rsid w:val="003B1772"/>
    <w:rsid w:val="003B3BFD"/>
    <w:rsid w:val="003D1EA5"/>
    <w:rsid w:val="003E1A7E"/>
    <w:rsid w:val="003F1461"/>
    <w:rsid w:val="00433378"/>
    <w:rsid w:val="00451B33"/>
    <w:rsid w:val="00490A21"/>
    <w:rsid w:val="004B610F"/>
    <w:rsid w:val="004C2C02"/>
    <w:rsid w:val="004C7D7A"/>
    <w:rsid w:val="004C7EC3"/>
    <w:rsid w:val="004D538A"/>
    <w:rsid w:val="004F10BB"/>
    <w:rsid w:val="00525C33"/>
    <w:rsid w:val="00544C80"/>
    <w:rsid w:val="005545E7"/>
    <w:rsid w:val="00556F56"/>
    <w:rsid w:val="0056755F"/>
    <w:rsid w:val="005738F8"/>
    <w:rsid w:val="00575131"/>
    <w:rsid w:val="0059185E"/>
    <w:rsid w:val="00595301"/>
    <w:rsid w:val="005A4389"/>
    <w:rsid w:val="005E15F0"/>
    <w:rsid w:val="00603930"/>
    <w:rsid w:val="00605867"/>
    <w:rsid w:val="00625754"/>
    <w:rsid w:val="0063198B"/>
    <w:rsid w:val="00645DA5"/>
    <w:rsid w:val="00657E96"/>
    <w:rsid w:val="0066586F"/>
    <w:rsid w:val="00672BA0"/>
    <w:rsid w:val="00681609"/>
    <w:rsid w:val="00693199"/>
    <w:rsid w:val="00695816"/>
    <w:rsid w:val="006A1D90"/>
    <w:rsid w:val="006A4B20"/>
    <w:rsid w:val="006B2524"/>
    <w:rsid w:val="006B2F81"/>
    <w:rsid w:val="006C4746"/>
    <w:rsid w:val="006D6352"/>
    <w:rsid w:val="006E789E"/>
    <w:rsid w:val="00717E97"/>
    <w:rsid w:val="0072247E"/>
    <w:rsid w:val="0072708C"/>
    <w:rsid w:val="007533C3"/>
    <w:rsid w:val="00764ED4"/>
    <w:rsid w:val="007725B3"/>
    <w:rsid w:val="00772EE4"/>
    <w:rsid w:val="0078677D"/>
    <w:rsid w:val="007D5BF3"/>
    <w:rsid w:val="007F26AA"/>
    <w:rsid w:val="007F464F"/>
    <w:rsid w:val="00815894"/>
    <w:rsid w:val="008242B5"/>
    <w:rsid w:val="00831656"/>
    <w:rsid w:val="0084204D"/>
    <w:rsid w:val="00850E4C"/>
    <w:rsid w:val="00852AFE"/>
    <w:rsid w:val="008601B5"/>
    <w:rsid w:val="00862E68"/>
    <w:rsid w:val="00885444"/>
    <w:rsid w:val="008A2578"/>
    <w:rsid w:val="008A66C3"/>
    <w:rsid w:val="008C1F68"/>
    <w:rsid w:val="008E06C4"/>
    <w:rsid w:val="008E3436"/>
    <w:rsid w:val="008E6BA9"/>
    <w:rsid w:val="00905A11"/>
    <w:rsid w:val="00917415"/>
    <w:rsid w:val="00917CEF"/>
    <w:rsid w:val="00933A72"/>
    <w:rsid w:val="00970FE6"/>
    <w:rsid w:val="009B156E"/>
    <w:rsid w:val="009B3B2F"/>
    <w:rsid w:val="009D26CE"/>
    <w:rsid w:val="009E2D6F"/>
    <w:rsid w:val="009F7DF1"/>
    <w:rsid w:val="00A45944"/>
    <w:rsid w:val="00A6057A"/>
    <w:rsid w:val="00A61A35"/>
    <w:rsid w:val="00A6362E"/>
    <w:rsid w:val="00AB0723"/>
    <w:rsid w:val="00AC098D"/>
    <w:rsid w:val="00AD19F7"/>
    <w:rsid w:val="00AF3D81"/>
    <w:rsid w:val="00B13AC0"/>
    <w:rsid w:val="00B177A7"/>
    <w:rsid w:val="00B22799"/>
    <w:rsid w:val="00B26178"/>
    <w:rsid w:val="00B27584"/>
    <w:rsid w:val="00B35476"/>
    <w:rsid w:val="00B35757"/>
    <w:rsid w:val="00B5411E"/>
    <w:rsid w:val="00B83982"/>
    <w:rsid w:val="00B878B7"/>
    <w:rsid w:val="00BB5400"/>
    <w:rsid w:val="00BE333C"/>
    <w:rsid w:val="00C279C6"/>
    <w:rsid w:val="00C318F1"/>
    <w:rsid w:val="00C3508E"/>
    <w:rsid w:val="00C459F9"/>
    <w:rsid w:val="00C50648"/>
    <w:rsid w:val="00C53EDA"/>
    <w:rsid w:val="00C72DFC"/>
    <w:rsid w:val="00C9174F"/>
    <w:rsid w:val="00CB0D36"/>
    <w:rsid w:val="00CB373E"/>
    <w:rsid w:val="00CC36D4"/>
    <w:rsid w:val="00CD0A6E"/>
    <w:rsid w:val="00CE56AC"/>
    <w:rsid w:val="00D15DBB"/>
    <w:rsid w:val="00D318C0"/>
    <w:rsid w:val="00D35C0E"/>
    <w:rsid w:val="00D45813"/>
    <w:rsid w:val="00D66E1E"/>
    <w:rsid w:val="00D746C4"/>
    <w:rsid w:val="00D950D4"/>
    <w:rsid w:val="00DB7290"/>
    <w:rsid w:val="00DC2EAF"/>
    <w:rsid w:val="00E01B98"/>
    <w:rsid w:val="00E12EE5"/>
    <w:rsid w:val="00E369C5"/>
    <w:rsid w:val="00E42054"/>
    <w:rsid w:val="00E54BC8"/>
    <w:rsid w:val="00E94019"/>
    <w:rsid w:val="00EB0CB4"/>
    <w:rsid w:val="00EB3469"/>
    <w:rsid w:val="00EC4925"/>
    <w:rsid w:val="00ED4B8F"/>
    <w:rsid w:val="00EF4449"/>
    <w:rsid w:val="00F03BAF"/>
    <w:rsid w:val="00F254E1"/>
    <w:rsid w:val="00F27A61"/>
    <w:rsid w:val="00F34590"/>
    <w:rsid w:val="00F72FB7"/>
    <w:rsid w:val="00F83E53"/>
    <w:rsid w:val="00FB3C68"/>
    <w:rsid w:val="00FB3D5E"/>
    <w:rsid w:val="00FE12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rules v:ext="edit">
        <o:r id="V:Rule1" type="connector" idref="#_x0000_s1026"/>
        <o:r id="V:Rule2" type="connector" idref="#_x0000_s1027"/>
      </o:rules>
    </o:shapelayout>
  </w:shapeDefaults>
  <w:decimalSymbol w:val="."/>
  <w:listSeparator w:val=","/>
  <w15:chartTrackingRefBased/>
  <w15:docId w15:val="{37ADBE41-50B8-4CCD-9E41-D45565E65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A66C3"/>
    <w:pPr>
      <w:spacing w:after="0" w:line="240" w:lineRule="auto"/>
    </w:pPr>
    <w:rPr>
      <w:rFonts w:ascii="Arial" w:eastAsia="Times New Roman" w:hAnsi="Arial" w:cs="Arial"/>
      <w:sz w:val="20"/>
      <w:szCs w:val="20"/>
      <w:lang w:val="vi-VN"/>
    </w:rPr>
  </w:style>
  <w:style w:type="paragraph" w:styleId="Heading2">
    <w:name w:val="heading 2"/>
    <w:basedOn w:val="Normal"/>
    <w:next w:val="Normal"/>
    <w:link w:val="Heading2Char"/>
    <w:uiPriority w:val="9"/>
    <w:semiHidden/>
    <w:unhideWhenUsed/>
    <w:qFormat/>
    <w:rsid w:val="002E537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9">
    <w:name w:val="heading 9"/>
    <w:basedOn w:val="Normal"/>
    <w:next w:val="Normal"/>
    <w:link w:val="Heading9Char"/>
    <w:uiPriority w:val="9"/>
    <w:qFormat/>
    <w:rsid w:val="00672BA0"/>
    <w:pPr>
      <w:spacing w:before="240" w:after="60"/>
      <w:jc w:val="both"/>
      <w:outlineLvl w:val="8"/>
    </w:pPr>
    <w:rPr>
      <w:rFonts w:ascii="Cambria" w:hAnsi="Cambria" w:cs="Times New Roman"/>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
    <w:name w:val="Char"/>
    <w:basedOn w:val="Normal"/>
    <w:autoRedefine/>
    <w:rsid w:val="008A66C3"/>
    <w:pPr>
      <w:spacing w:after="160" w:line="240" w:lineRule="exact"/>
    </w:pPr>
    <w:rPr>
      <w:rFonts w:ascii="Verdana" w:hAnsi="Verdana" w:cs="Verdana"/>
      <w:lang w:val="en-US"/>
    </w:rPr>
  </w:style>
  <w:style w:type="character" w:customStyle="1" w:styleId="Heading9Char">
    <w:name w:val="Heading 9 Char"/>
    <w:basedOn w:val="DefaultParagraphFont"/>
    <w:link w:val="Heading9"/>
    <w:uiPriority w:val="9"/>
    <w:rsid w:val="00672BA0"/>
    <w:rPr>
      <w:rFonts w:ascii="Cambria" w:eastAsia="Times New Roman" w:hAnsi="Cambria" w:cs="Times New Roman"/>
      <w:sz w:val="20"/>
      <w:szCs w:val="20"/>
      <w:lang w:val="x-none" w:eastAsia="x-none"/>
    </w:rPr>
  </w:style>
  <w:style w:type="paragraph" w:styleId="ListParagraph">
    <w:name w:val="List Paragraph"/>
    <w:basedOn w:val="Normal"/>
    <w:uiPriority w:val="34"/>
    <w:qFormat/>
    <w:rsid w:val="00B177A7"/>
    <w:pPr>
      <w:ind w:left="720"/>
      <w:contextualSpacing/>
    </w:pPr>
  </w:style>
  <w:style w:type="paragraph" w:styleId="FootnoteText">
    <w:name w:val="footnote text"/>
    <w:basedOn w:val="Normal"/>
    <w:link w:val="FootnoteTextChar"/>
    <w:uiPriority w:val="99"/>
    <w:rsid w:val="00AC098D"/>
    <w:rPr>
      <w:rFonts w:ascii="Times New Roman" w:hAnsi="Times New Roman" w:cs="Times New Roman"/>
      <w:lang w:val="en-US"/>
    </w:rPr>
  </w:style>
  <w:style w:type="character" w:customStyle="1" w:styleId="FootnoteTextChar">
    <w:name w:val="Footnote Text Char"/>
    <w:basedOn w:val="DefaultParagraphFont"/>
    <w:link w:val="FootnoteText"/>
    <w:uiPriority w:val="99"/>
    <w:rsid w:val="00AC098D"/>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AC098D"/>
    <w:rPr>
      <w:vertAlign w:val="superscript"/>
    </w:rPr>
  </w:style>
  <w:style w:type="paragraph" w:styleId="BodyText">
    <w:name w:val="Body Text"/>
    <w:basedOn w:val="Normal"/>
    <w:link w:val="BodyTextChar"/>
    <w:qFormat/>
    <w:rsid w:val="002E537A"/>
    <w:pPr>
      <w:spacing w:after="120"/>
    </w:pPr>
    <w:rPr>
      <w:rFonts w:ascii="Times New Roman" w:hAnsi="Times New Roman" w:cs="Times New Roman"/>
      <w:sz w:val="24"/>
      <w:szCs w:val="24"/>
      <w:lang w:val="en-US"/>
    </w:rPr>
  </w:style>
  <w:style w:type="character" w:customStyle="1" w:styleId="BodyTextChar">
    <w:name w:val="Body Text Char"/>
    <w:basedOn w:val="DefaultParagraphFont"/>
    <w:link w:val="BodyText"/>
    <w:rsid w:val="002E537A"/>
    <w:rPr>
      <w:rFonts w:ascii="Times New Roman" w:eastAsia="Times New Roman" w:hAnsi="Times New Roman" w:cs="Times New Roman"/>
      <w:sz w:val="24"/>
      <w:szCs w:val="24"/>
    </w:rPr>
  </w:style>
  <w:style w:type="character" w:customStyle="1" w:styleId="Heading2Char">
    <w:name w:val="Heading 2 Char"/>
    <w:basedOn w:val="DefaultParagraphFont"/>
    <w:link w:val="Heading2"/>
    <w:rsid w:val="002E537A"/>
    <w:rPr>
      <w:rFonts w:asciiTheme="majorHAnsi" w:eastAsiaTheme="majorEastAsia" w:hAnsiTheme="majorHAnsi" w:cstheme="majorBidi"/>
      <w:color w:val="2F5496" w:themeColor="accent1" w:themeShade="BF"/>
      <w:sz w:val="26"/>
      <w:szCs w:val="26"/>
      <w:lang w:val="vi-VN"/>
    </w:rPr>
  </w:style>
  <w:style w:type="paragraph" w:styleId="NormalWeb">
    <w:name w:val="Normal (Web)"/>
    <w:aliases w:val="Char Char Char"/>
    <w:basedOn w:val="Normal"/>
    <w:link w:val="NormalWebChar"/>
    <w:uiPriority w:val="99"/>
    <w:unhideWhenUsed/>
    <w:qFormat/>
    <w:rsid w:val="008E3436"/>
    <w:pPr>
      <w:spacing w:before="100" w:beforeAutospacing="1" w:after="100" w:afterAutospacing="1"/>
    </w:pPr>
    <w:rPr>
      <w:rFonts w:ascii="Times New Roman" w:hAnsi="Times New Roman" w:cs="Times New Roman"/>
      <w:sz w:val="24"/>
      <w:szCs w:val="24"/>
      <w:lang w:val="en-US"/>
    </w:rPr>
  </w:style>
  <w:style w:type="character" w:customStyle="1" w:styleId="NormalWebChar">
    <w:name w:val="Normal (Web) Char"/>
    <w:aliases w:val="Char Char Char Char"/>
    <w:link w:val="NormalWeb"/>
    <w:uiPriority w:val="99"/>
    <w:locked/>
    <w:rsid w:val="003D1EA5"/>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927F0"/>
    <w:pPr>
      <w:tabs>
        <w:tab w:val="center" w:pos="4680"/>
        <w:tab w:val="right" w:pos="9360"/>
      </w:tabs>
    </w:pPr>
  </w:style>
  <w:style w:type="character" w:customStyle="1" w:styleId="HeaderChar">
    <w:name w:val="Header Char"/>
    <w:basedOn w:val="DefaultParagraphFont"/>
    <w:link w:val="Header"/>
    <w:uiPriority w:val="99"/>
    <w:rsid w:val="001927F0"/>
    <w:rPr>
      <w:rFonts w:ascii="Arial" w:eastAsia="Times New Roman" w:hAnsi="Arial" w:cs="Arial"/>
      <w:sz w:val="20"/>
      <w:szCs w:val="20"/>
      <w:lang w:val="vi-VN"/>
    </w:rPr>
  </w:style>
  <w:style w:type="paragraph" w:styleId="Footer">
    <w:name w:val="footer"/>
    <w:basedOn w:val="Normal"/>
    <w:link w:val="FooterChar"/>
    <w:uiPriority w:val="99"/>
    <w:unhideWhenUsed/>
    <w:rsid w:val="001927F0"/>
    <w:pPr>
      <w:tabs>
        <w:tab w:val="center" w:pos="4680"/>
        <w:tab w:val="right" w:pos="9360"/>
      </w:tabs>
    </w:pPr>
  </w:style>
  <w:style w:type="character" w:customStyle="1" w:styleId="FooterChar">
    <w:name w:val="Footer Char"/>
    <w:basedOn w:val="DefaultParagraphFont"/>
    <w:link w:val="Footer"/>
    <w:uiPriority w:val="99"/>
    <w:rsid w:val="001927F0"/>
    <w:rPr>
      <w:rFonts w:ascii="Arial" w:eastAsia="Times New Roman" w:hAnsi="Arial" w:cs="Arial"/>
      <w:sz w:val="20"/>
      <w:szCs w:val="20"/>
      <w:lang w:val="vi-VN"/>
    </w:rPr>
  </w:style>
  <w:style w:type="character" w:customStyle="1" w:styleId="grame">
    <w:name w:val="grame"/>
    <w:rsid w:val="00917415"/>
  </w:style>
  <w:style w:type="character" w:styleId="Hyperlink">
    <w:name w:val="Hyperlink"/>
    <w:basedOn w:val="DefaultParagraphFont"/>
    <w:uiPriority w:val="99"/>
    <w:unhideWhenUsed/>
    <w:rsid w:val="002139C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2381664">
      <w:bodyDiv w:val="1"/>
      <w:marLeft w:val="0"/>
      <w:marRight w:val="0"/>
      <w:marTop w:val="0"/>
      <w:marBottom w:val="0"/>
      <w:divBdr>
        <w:top w:val="none" w:sz="0" w:space="0" w:color="auto"/>
        <w:left w:val="none" w:sz="0" w:space="0" w:color="auto"/>
        <w:bottom w:val="none" w:sz="0" w:space="0" w:color="auto"/>
        <w:right w:val="none" w:sz="0" w:space="0" w:color="auto"/>
      </w:divBdr>
    </w:div>
    <w:div w:id="1665012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van-ban/xay-dung-do-thi/thong-tu-06-2021-tt-bxd-phan-cap-cong-trinh-xay-dung-480818.asp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9432D370-1B60-4A01-A7B3-2B2176FE8520}"/>
</file>

<file path=customXml/itemProps2.xml><?xml version="1.0" encoding="utf-8"?>
<ds:datastoreItem xmlns:ds="http://schemas.openxmlformats.org/officeDocument/2006/customXml" ds:itemID="{5AF99479-118B-46C0-BAFD-0B699DB14CE8}"/>
</file>

<file path=customXml/itemProps3.xml><?xml version="1.0" encoding="utf-8"?>
<ds:datastoreItem xmlns:ds="http://schemas.openxmlformats.org/officeDocument/2006/customXml" ds:itemID="{E2372C7D-F4EA-452F-A9B9-31255BAA71AC}"/>
</file>

<file path=customXml/itemProps4.xml><?xml version="1.0" encoding="utf-8"?>
<ds:datastoreItem xmlns:ds="http://schemas.openxmlformats.org/officeDocument/2006/customXml" ds:itemID="{645DE2B3-99C8-4496-BA44-473A7AE70E58}"/>
</file>

<file path=docProps/app.xml><?xml version="1.0" encoding="utf-8"?>
<Properties xmlns="http://schemas.openxmlformats.org/officeDocument/2006/extended-properties" xmlns:vt="http://schemas.openxmlformats.org/officeDocument/2006/docPropsVTypes">
  <Template>Normal</Template>
  <TotalTime>101</TotalTime>
  <Pages>1</Pages>
  <Words>1278</Words>
  <Characters>7288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27</cp:revision>
  <cp:lastPrinted>2026-05-04T03:56:00Z</cp:lastPrinted>
  <dcterms:created xsi:type="dcterms:W3CDTF">2026-04-21T03:04:00Z</dcterms:created>
  <dcterms:modified xsi:type="dcterms:W3CDTF">2026-06-02T04:02:00Z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